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789A" w14:textId="77777777" w:rsidR="001E0112" w:rsidRPr="005D4924" w:rsidRDefault="001E0112">
      <w:pPr>
        <w:rPr>
          <w:rFonts w:cstheme="minorHAnsi"/>
          <w:sz w:val="24"/>
          <w:szCs w:val="24"/>
        </w:rPr>
      </w:pPr>
    </w:p>
    <w:tbl>
      <w:tblPr>
        <w:tblStyle w:val="LightList-Accent1"/>
        <w:tblW w:w="9260" w:type="dxa"/>
        <w:tblLook w:val="04A0" w:firstRow="1" w:lastRow="0" w:firstColumn="1" w:lastColumn="0" w:noHBand="0" w:noVBand="1"/>
      </w:tblPr>
      <w:tblGrid>
        <w:gridCol w:w="511"/>
        <w:gridCol w:w="842"/>
        <w:gridCol w:w="7907"/>
      </w:tblGrid>
      <w:tr w:rsidR="001E0112" w:rsidRPr="005D4924" w14:paraId="2C48BA64" w14:textId="77777777" w:rsidTr="00471F9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260" w:type="dxa"/>
            <w:gridSpan w:val="3"/>
          </w:tcPr>
          <w:p w14:paraId="01557DC5" w14:textId="3AEAD0FA" w:rsidR="001E0112" w:rsidRPr="005D4924" w:rsidRDefault="00E25052" w:rsidP="001E0112">
            <w:pPr>
              <w:pStyle w:val="NoSpacing"/>
              <w:jc w:val="center"/>
              <w:rPr>
                <w:rFonts w:cstheme="minorHAnsi"/>
                <w:sz w:val="28"/>
                <w:szCs w:val="28"/>
              </w:rPr>
            </w:pPr>
            <w:r w:rsidRPr="005D4924">
              <w:rPr>
                <w:rFonts w:cstheme="minorHAnsi"/>
                <w:sz w:val="28"/>
                <w:szCs w:val="28"/>
              </w:rPr>
              <w:t>Minutes</w:t>
            </w:r>
            <w:r w:rsidR="001E0112" w:rsidRPr="005D4924">
              <w:rPr>
                <w:rFonts w:cstheme="minorHAnsi"/>
                <w:sz w:val="28"/>
                <w:szCs w:val="28"/>
              </w:rPr>
              <w:t xml:space="preserve"> of</w:t>
            </w:r>
            <w:r w:rsidR="00E22123" w:rsidRPr="005D4924">
              <w:rPr>
                <w:rFonts w:cstheme="minorHAnsi"/>
                <w:sz w:val="28"/>
                <w:szCs w:val="28"/>
              </w:rPr>
              <w:t xml:space="preserve"> Group </w:t>
            </w:r>
            <w:r w:rsidR="00D12076">
              <w:rPr>
                <w:rFonts w:cstheme="minorHAnsi"/>
                <w:sz w:val="28"/>
                <w:szCs w:val="28"/>
              </w:rPr>
              <w:t>O</w:t>
            </w:r>
            <w:r w:rsidR="00B16FB4" w:rsidRPr="005D4924">
              <w:rPr>
                <w:rFonts w:cstheme="minorHAnsi"/>
                <w:sz w:val="28"/>
                <w:szCs w:val="28"/>
              </w:rPr>
              <w:t>GM</w:t>
            </w:r>
          </w:p>
          <w:p w14:paraId="47C6AF87" w14:textId="423EE78A" w:rsidR="001E0112" w:rsidRPr="005D4924" w:rsidRDefault="00CB3186" w:rsidP="00E22123">
            <w:pPr>
              <w:pStyle w:val="NoSpacing"/>
              <w:jc w:val="center"/>
              <w:rPr>
                <w:rFonts w:cstheme="minorHAnsi"/>
                <w:sz w:val="24"/>
                <w:szCs w:val="24"/>
              </w:rPr>
            </w:pPr>
            <w:r w:rsidRPr="005D4924">
              <w:rPr>
                <w:rFonts w:cstheme="minorHAnsi"/>
                <w:sz w:val="28"/>
                <w:szCs w:val="28"/>
              </w:rPr>
              <w:t xml:space="preserve">Held on Wednesday </w:t>
            </w:r>
            <w:r w:rsidR="00D12076">
              <w:rPr>
                <w:rFonts w:cstheme="minorHAnsi"/>
                <w:sz w:val="28"/>
                <w:szCs w:val="28"/>
              </w:rPr>
              <w:t>5</w:t>
            </w:r>
            <w:r w:rsidRPr="005D4924">
              <w:rPr>
                <w:rFonts w:cstheme="minorHAnsi"/>
                <w:sz w:val="28"/>
                <w:szCs w:val="28"/>
                <w:vertAlign w:val="superscript"/>
              </w:rPr>
              <w:t>th</w:t>
            </w:r>
            <w:r w:rsidRPr="005D4924">
              <w:rPr>
                <w:rFonts w:cstheme="minorHAnsi"/>
                <w:sz w:val="28"/>
                <w:szCs w:val="28"/>
              </w:rPr>
              <w:t xml:space="preserve"> Oc</w:t>
            </w:r>
            <w:r w:rsidR="00D12076">
              <w:rPr>
                <w:rFonts w:cstheme="minorHAnsi"/>
                <w:sz w:val="28"/>
                <w:szCs w:val="28"/>
              </w:rPr>
              <w:t>t</w:t>
            </w:r>
            <w:r w:rsidRPr="005D4924">
              <w:rPr>
                <w:rFonts w:cstheme="minorHAnsi"/>
                <w:sz w:val="28"/>
                <w:szCs w:val="28"/>
              </w:rPr>
              <w:t xml:space="preserve"> 202</w:t>
            </w:r>
            <w:r w:rsidR="00D12076">
              <w:rPr>
                <w:rFonts w:cstheme="minorHAnsi"/>
                <w:sz w:val="28"/>
                <w:szCs w:val="28"/>
              </w:rPr>
              <w:t>2</w:t>
            </w:r>
            <w:r w:rsidRPr="005D4924">
              <w:rPr>
                <w:rFonts w:cstheme="minorHAnsi"/>
                <w:sz w:val="28"/>
                <w:szCs w:val="28"/>
              </w:rPr>
              <w:t xml:space="preserve"> </w:t>
            </w:r>
            <w:r w:rsidR="001A61DF" w:rsidRPr="005D4924">
              <w:rPr>
                <w:rFonts w:cstheme="minorHAnsi"/>
                <w:sz w:val="28"/>
                <w:szCs w:val="28"/>
              </w:rPr>
              <w:t>at 1</w:t>
            </w:r>
            <w:r w:rsidR="00D12076">
              <w:rPr>
                <w:rFonts w:cstheme="minorHAnsi"/>
                <w:sz w:val="28"/>
                <w:szCs w:val="28"/>
              </w:rPr>
              <w:t>1</w:t>
            </w:r>
            <w:r w:rsidR="006975F5" w:rsidRPr="005D4924">
              <w:rPr>
                <w:rFonts w:cstheme="minorHAnsi"/>
                <w:sz w:val="28"/>
                <w:szCs w:val="28"/>
              </w:rPr>
              <w:t>.</w:t>
            </w:r>
            <w:r w:rsidR="00D12076">
              <w:rPr>
                <w:rFonts w:cstheme="minorHAnsi"/>
                <w:sz w:val="28"/>
                <w:szCs w:val="28"/>
              </w:rPr>
              <w:t>0</w:t>
            </w:r>
            <w:r w:rsidR="006975F5" w:rsidRPr="005D4924">
              <w:rPr>
                <w:rFonts w:cstheme="minorHAnsi"/>
                <w:sz w:val="28"/>
                <w:szCs w:val="28"/>
              </w:rPr>
              <w:t>0</w:t>
            </w:r>
            <w:r w:rsidR="001A61DF" w:rsidRPr="005D4924">
              <w:rPr>
                <w:rFonts w:cstheme="minorHAnsi"/>
                <w:sz w:val="28"/>
                <w:szCs w:val="28"/>
              </w:rPr>
              <w:t xml:space="preserve">m </w:t>
            </w:r>
            <w:r w:rsidR="00E37EB2" w:rsidRPr="005D4924">
              <w:rPr>
                <w:rFonts w:cstheme="minorHAnsi"/>
                <w:sz w:val="28"/>
                <w:szCs w:val="28"/>
              </w:rPr>
              <w:t>–</w:t>
            </w:r>
            <w:r w:rsidR="001A61DF" w:rsidRPr="005D4924">
              <w:rPr>
                <w:rFonts w:cstheme="minorHAnsi"/>
                <w:sz w:val="28"/>
                <w:szCs w:val="28"/>
              </w:rPr>
              <w:t xml:space="preserve"> </w:t>
            </w:r>
            <w:r w:rsidR="00D12076">
              <w:rPr>
                <w:rFonts w:cstheme="minorHAnsi"/>
                <w:sz w:val="28"/>
                <w:szCs w:val="28"/>
              </w:rPr>
              <w:t>In person and</w:t>
            </w:r>
            <w:r w:rsidR="00E37EB2" w:rsidRPr="005D4924">
              <w:rPr>
                <w:rFonts w:cstheme="minorHAnsi"/>
                <w:sz w:val="28"/>
                <w:szCs w:val="28"/>
              </w:rPr>
              <w:t xml:space="preserve"> via Zoom</w:t>
            </w:r>
          </w:p>
        </w:tc>
      </w:tr>
      <w:tr w:rsidR="00C62E24" w:rsidRPr="005D4924" w14:paraId="7E3FE73D" w14:textId="77777777" w:rsidTr="00471F9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353" w:type="dxa"/>
            <w:gridSpan w:val="2"/>
          </w:tcPr>
          <w:p w14:paraId="7D23664A" w14:textId="77777777" w:rsidR="00C62E24" w:rsidRPr="005D4924" w:rsidRDefault="00C62E24" w:rsidP="001E0112">
            <w:pPr>
              <w:pStyle w:val="NoSpacing"/>
              <w:rPr>
                <w:rFonts w:cstheme="minorHAnsi"/>
                <w:sz w:val="24"/>
                <w:szCs w:val="24"/>
              </w:rPr>
            </w:pPr>
            <w:r w:rsidRPr="005D4924">
              <w:rPr>
                <w:rFonts w:cstheme="minorHAnsi"/>
                <w:sz w:val="24"/>
                <w:szCs w:val="24"/>
              </w:rPr>
              <w:t>Present:</w:t>
            </w:r>
          </w:p>
        </w:tc>
        <w:tc>
          <w:tcPr>
            <w:tcW w:w="7907" w:type="dxa"/>
          </w:tcPr>
          <w:p w14:paraId="6EF06BC7" w14:textId="2444A989" w:rsidR="00E37EB2" w:rsidRPr="00651E34" w:rsidRDefault="00C62E24"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Adrian Aikman</w:t>
            </w:r>
            <w:r w:rsidR="005F01DF" w:rsidRPr="00651E34">
              <w:rPr>
                <w:rFonts w:cstheme="minorHAnsi"/>
                <w:sz w:val="20"/>
                <w:szCs w:val="20"/>
              </w:rPr>
              <w:t xml:space="preserve"> </w:t>
            </w:r>
            <w:r w:rsidRPr="00651E34">
              <w:rPr>
                <w:rFonts w:cstheme="minorHAnsi"/>
                <w:sz w:val="20"/>
                <w:szCs w:val="20"/>
              </w:rPr>
              <w:t>-</w:t>
            </w:r>
            <w:r w:rsidR="00D12076" w:rsidRPr="00651E34">
              <w:rPr>
                <w:rFonts w:cstheme="minorHAnsi"/>
                <w:sz w:val="20"/>
                <w:szCs w:val="20"/>
              </w:rPr>
              <w:t xml:space="preserve"> </w:t>
            </w:r>
            <w:r w:rsidRPr="00651E34">
              <w:rPr>
                <w:rFonts w:cstheme="minorHAnsi"/>
                <w:sz w:val="20"/>
                <w:szCs w:val="20"/>
              </w:rPr>
              <w:t>Luddon</w:t>
            </w:r>
            <w:r w:rsidR="00E37EB2" w:rsidRPr="00651E34">
              <w:rPr>
                <w:rFonts w:cstheme="minorHAnsi"/>
                <w:sz w:val="20"/>
                <w:szCs w:val="20"/>
              </w:rPr>
              <w:t xml:space="preserve">                           </w:t>
            </w:r>
            <w:r w:rsidR="00D12076" w:rsidRPr="00651E34">
              <w:rPr>
                <w:rFonts w:cstheme="minorHAnsi"/>
                <w:sz w:val="20"/>
                <w:szCs w:val="20"/>
              </w:rPr>
              <w:t xml:space="preserve">                   </w:t>
            </w:r>
            <w:r w:rsidR="000C78BB" w:rsidRPr="00651E34">
              <w:rPr>
                <w:rFonts w:cstheme="minorHAnsi"/>
                <w:sz w:val="20"/>
                <w:szCs w:val="20"/>
              </w:rPr>
              <w:t>Andy Manson</w:t>
            </w:r>
            <w:r w:rsidR="00D12076" w:rsidRPr="00651E34">
              <w:rPr>
                <w:rFonts w:cstheme="minorHAnsi"/>
                <w:sz w:val="20"/>
                <w:szCs w:val="20"/>
              </w:rPr>
              <w:t xml:space="preserve"> </w:t>
            </w:r>
            <w:r w:rsidR="000C78BB" w:rsidRPr="00651E34">
              <w:rPr>
                <w:rFonts w:cstheme="minorHAnsi"/>
                <w:sz w:val="20"/>
                <w:szCs w:val="20"/>
              </w:rPr>
              <w:t>-</w:t>
            </w:r>
            <w:r w:rsidR="00D12076" w:rsidRPr="00651E34">
              <w:rPr>
                <w:rFonts w:cstheme="minorHAnsi"/>
                <w:sz w:val="20"/>
                <w:szCs w:val="20"/>
              </w:rPr>
              <w:t xml:space="preserve"> </w:t>
            </w:r>
            <w:r w:rsidR="000C78BB" w:rsidRPr="00651E34">
              <w:rPr>
                <w:rFonts w:cstheme="minorHAnsi"/>
                <w:sz w:val="20"/>
                <w:szCs w:val="20"/>
              </w:rPr>
              <w:t xml:space="preserve">I&amp;H Brown </w:t>
            </w:r>
          </w:p>
          <w:p w14:paraId="47C77BD4" w14:textId="2F56D69C" w:rsidR="00E37EB2" w:rsidRPr="00651E34" w:rsidRDefault="00CB3186"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Alan Kirkwood</w:t>
            </w:r>
            <w:r w:rsidR="00D12076" w:rsidRPr="00651E34">
              <w:rPr>
                <w:rFonts w:cstheme="minorHAnsi"/>
                <w:sz w:val="20"/>
                <w:szCs w:val="20"/>
              </w:rPr>
              <w:t xml:space="preserve"> </w:t>
            </w:r>
            <w:r w:rsidRPr="00651E34">
              <w:rPr>
                <w:rFonts w:cstheme="minorHAnsi"/>
                <w:sz w:val="20"/>
                <w:szCs w:val="20"/>
              </w:rPr>
              <w:t xml:space="preserve">- George Leslie </w:t>
            </w:r>
            <w:r w:rsidR="00E37EB2" w:rsidRPr="00651E34">
              <w:rPr>
                <w:rFonts w:cstheme="minorHAnsi"/>
                <w:sz w:val="20"/>
                <w:szCs w:val="20"/>
              </w:rPr>
              <w:t xml:space="preserve">                                  </w:t>
            </w:r>
            <w:r w:rsidR="001149FC">
              <w:rPr>
                <w:rFonts w:cstheme="minorHAnsi"/>
                <w:sz w:val="20"/>
                <w:szCs w:val="20"/>
              </w:rPr>
              <w:t xml:space="preserve"> </w:t>
            </w:r>
            <w:r w:rsidR="00D12076" w:rsidRPr="00651E34">
              <w:rPr>
                <w:rFonts w:cstheme="minorHAnsi"/>
                <w:sz w:val="20"/>
                <w:szCs w:val="20"/>
              </w:rPr>
              <w:t>Andy Rycroft - W H Malcolm</w:t>
            </w:r>
            <w:r w:rsidR="00C62E24" w:rsidRPr="00651E34">
              <w:rPr>
                <w:rFonts w:cstheme="minorHAnsi"/>
                <w:sz w:val="20"/>
                <w:szCs w:val="20"/>
              </w:rPr>
              <w:t xml:space="preserve"> </w:t>
            </w:r>
          </w:p>
          <w:p w14:paraId="771C7835" w14:textId="470A4DDF" w:rsidR="00651E34" w:rsidRPr="00651E34" w:rsidRDefault="00286864"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Kerwin Stephen</w:t>
            </w:r>
            <w:r w:rsidR="006F05BB" w:rsidRPr="00651E34">
              <w:rPr>
                <w:rFonts w:cstheme="minorHAnsi"/>
                <w:sz w:val="20"/>
                <w:szCs w:val="20"/>
              </w:rPr>
              <w:t xml:space="preserve"> </w:t>
            </w:r>
            <w:r w:rsidRPr="00651E34">
              <w:rPr>
                <w:rFonts w:cstheme="minorHAnsi"/>
                <w:sz w:val="20"/>
                <w:szCs w:val="20"/>
              </w:rPr>
              <w:t>-</w:t>
            </w:r>
            <w:r w:rsidR="00D12076" w:rsidRPr="00651E34">
              <w:rPr>
                <w:rFonts w:cstheme="minorHAnsi"/>
                <w:sz w:val="20"/>
                <w:szCs w:val="20"/>
              </w:rPr>
              <w:t xml:space="preserve"> </w:t>
            </w:r>
            <w:r w:rsidRPr="00651E34">
              <w:rPr>
                <w:rFonts w:cstheme="minorHAnsi"/>
                <w:sz w:val="20"/>
                <w:szCs w:val="20"/>
              </w:rPr>
              <w:t xml:space="preserve">R J McLeod </w:t>
            </w:r>
            <w:r w:rsidR="001149FC">
              <w:rPr>
                <w:rFonts w:cstheme="minorHAnsi"/>
                <w:sz w:val="20"/>
                <w:szCs w:val="20"/>
              </w:rPr>
              <w:t xml:space="preserve"> (virtual)</w:t>
            </w:r>
            <w:r w:rsidR="00E37EB2" w:rsidRPr="00651E34">
              <w:rPr>
                <w:rFonts w:cstheme="minorHAnsi"/>
                <w:sz w:val="20"/>
                <w:szCs w:val="20"/>
              </w:rPr>
              <w:t xml:space="preserve">                     </w:t>
            </w:r>
            <w:r w:rsidR="00651E34" w:rsidRPr="00651E34">
              <w:rPr>
                <w:rFonts w:cstheme="minorHAnsi"/>
                <w:sz w:val="20"/>
                <w:szCs w:val="20"/>
              </w:rPr>
              <w:t>Billy Baxter – CITB</w:t>
            </w:r>
          </w:p>
          <w:p w14:paraId="37F9A4A2" w14:textId="7928BE5D" w:rsidR="00651E34" w:rsidRPr="00651E34" w:rsidRDefault="00D12076"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 xml:space="preserve">Grahame Barn </w:t>
            </w:r>
            <w:r w:rsidR="00C62E24" w:rsidRPr="00651E34">
              <w:rPr>
                <w:rFonts w:cstheme="minorHAnsi"/>
                <w:sz w:val="20"/>
                <w:szCs w:val="20"/>
              </w:rPr>
              <w:t>-</w:t>
            </w:r>
            <w:r w:rsidRPr="00651E34">
              <w:rPr>
                <w:rFonts w:cstheme="minorHAnsi"/>
                <w:sz w:val="20"/>
                <w:szCs w:val="20"/>
              </w:rPr>
              <w:t xml:space="preserve"> </w:t>
            </w:r>
            <w:r w:rsidR="00C62E24" w:rsidRPr="00651E34">
              <w:rPr>
                <w:rFonts w:cstheme="minorHAnsi"/>
                <w:sz w:val="20"/>
                <w:szCs w:val="20"/>
              </w:rPr>
              <w:t xml:space="preserve">CECA Scotland </w:t>
            </w:r>
            <w:r w:rsidR="00651E34">
              <w:rPr>
                <w:rFonts w:cstheme="minorHAnsi"/>
                <w:sz w:val="20"/>
                <w:szCs w:val="20"/>
              </w:rPr>
              <w:t xml:space="preserve">                                 </w:t>
            </w:r>
            <w:r w:rsidR="00651E34" w:rsidRPr="00651E34">
              <w:rPr>
                <w:rFonts w:cstheme="minorHAnsi"/>
                <w:sz w:val="20"/>
                <w:szCs w:val="20"/>
              </w:rPr>
              <w:t xml:space="preserve">Bart De Lombaerde - Meadowhill Accounts,                   </w:t>
            </w:r>
          </w:p>
          <w:p w14:paraId="52182E86" w14:textId="4C7C7C71" w:rsidR="00C62E24" w:rsidRDefault="00C62E24"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1E34">
              <w:rPr>
                <w:rFonts w:cstheme="minorHAnsi"/>
                <w:sz w:val="20"/>
                <w:szCs w:val="20"/>
              </w:rPr>
              <w:t>Je</w:t>
            </w:r>
            <w:r w:rsidRPr="001149FC">
              <w:rPr>
                <w:rFonts w:cstheme="minorHAnsi"/>
                <w:sz w:val="20"/>
                <w:szCs w:val="20"/>
              </w:rPr>
              <w:t>nny</w:t>
            </w:r>
            <w:r w:rsidRPr="00651E34">
              <w:rPr>
                <w:rFonts w:cstheme="minorHAnsi"/>
                <w:sz w:val="20"/>
                <w:szCs w:val="20"/>
              </w:rPr>
              <w:t xml:space="preserve"> MacIver &amp; Teri Urquhart</w:t>
            </w:r>
            <w:r w:rsidR="00D12076" w:rsidRPr="00651E34">
              <w:rPr>
                <w:rFonts w:cstheme="minorHAnsi"/>
                <w:sz w:val="20"/>
                <w:szCs w:val="20"/>
              </w:rPr>
              <w:t xml:space="preserve"> </w:t>
            </w:r>
            <w:r w:rsidR="00286864" w:rsidRPr="00651E34">
              <w:rPr>
                <w:rFonts w:cstheme="minorHAnsi"/>
                <w:sz w:val="20"/>
                <w:szCs w:val="20"/>
              </w:rPr>
              <w:t>–</w:t>
            </w:r>
            <w:r w:rsidR="00D12076" w:rsidRPr="00651E34">
              <w:rPr>
                <w:rFonts w:cstheme="minorHAnsi"/>
                <w:sz w:val="20"/>
                <w:szCs w:val="20"/>
              </w:rPr>
              <w:t xml:space="preserve"> </w:t>
            </w:r>
            <w:r w:rsidRPr="00651E34">
              <w:rPr>
                <w:rFonts w:cstheme="minorHAnsi"/>
                <w:sz w:val="20"/>
                <w:szCs w:val="20"/>
              </w:rPr>
              <w:t>Eastwick</w:t>
            </w:r>
            <w:r w:rsidR="00286864" w:rsidRPr="00651E34">
              <w:rPr>
                <w:rFonts w:cstheme="minorHAnsi"/>
                <w:sz w:val="20"/>
                <w:szCs w:val="20"/>
              </w:rPr>
              <w:t xml:space="preserve"> Partnership</w:t>
            </w:r>
          </w:p>
          <w:p w14:paraId="04BDBE73" w14:textId="6FA73B36" w:rsidR="00D12076" w:rsidRPr="001149FC" w:rsidRDefault="001149FC" w:rsidP="00651E34">
            <w:pPr>
              <w:pStyle w:val="No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Alan </w:t>
            </w:r>
            <w:proofErr w:type="spellStart"/>
            <w:r>
              <w:rPr>
                <w:rFonts w:cstheme="minorHAnsi"/>
                <w:sz w:val="20"/>
                <w:szCs w:val="20"/>
              </w:rPr>
              <w:t>Gaw</w:t>
            </w:r>
            <w:proofErr w:type="spellEnd"/>
            <w:r>
              <w:rPr>
                <w:rFonts w:cstheme="minorHAnsi"/>
                <w:sz w:val="20"/>
                <w:szCs w:val="20"/>
              </w:rPr>
              <w:t xml:space="preserve"> – Kelburne Const (virtual)</w:t>
            </w:r>
          </w:p>
        </w:tc>
      </w:tr>
      <w:tr w:rsidR="00C62E24" w:rsidRPr="005D4924" w14:paraId="0CDF17E7" w14:textId="77777777" w:rsidTr="00471F96">
        <w:trPr>
          <w:trHeight w:val="777"/>
        </w:trPr>
        <w:tc>
          <w:tcPr>
            <w:cnfStyle w:val="001000000000" w:firstRow="0" w:lastRow="0" w:firstColumn="1" w:lastColumn="0" w:oddVBand="0" w:evenVBand="0" w:oddHBand="0" w:evenHBand="0" w:firstRowFirstColumn="0" w:firstRowLastColumn="0" w:lastRowFirstColumn="0" w:lastRowLastColumn="0"/>
            <w:tcW w:w="1353" w:type="dxa"/>
            <w:gridSpan w:val="2"/>
          </w:tcPr>
          <w:p w14:paraId="74970877" w14:textId="77777777" w:rsidR="00C62E24" w:rsidRPr="005D4924" w:rsidRDefault="00C62E24" w:rsidP="001E0112">
            <w:pPr>
              <w:pStyle w:val="NoSpacing"/>
              <w:rPr>
                <w:rFonts w:cstheme="minorHAnsi"/>
                <w:sz w:val="24"/>
                <w:szCs w:val="24"/>
              </w:rPr>
            </w:pPr>
            <w:r w:rsidRPr="005D4924">
              <w:rPr>
                <w:rFonts w:cstheme="minorHAnsi"/>
                <w:sz w:val="24"/>
                <w:szCs w:val="24"/>
              </w:rPr>
              <w:t xml:space="preserve">Apologies:  </w:t>
            </w:r>
          </w:p>
        </w:tc>
        <w:tc>
          <w:tcPr>
            <w:tcW w:w="7907" w:type="dxa"/>
          </w:tcPr>
          <w:p w14:paraId="1006DBAB" w14:textId="4F9751F5" w:rsidR="00D12076" w:rsidRPr="00651E34" w:rsidRDefault="00CB3186" w:rsidP="008E7F16">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eastAsia="en-GB"/>
              </w:rPr>
            </w:pPr>
            <w:r w:rsidRPr="00651E34">
              <w:rPr>
                <w:rFonts w:cstheme="minorHAnsi"/>
                <w:sz w:val="20"/>
                <w:szCs w:val="20"/>
              </w:rPr>
              <w:t>Barry Robertson</w:t>
            </w:r>
            <w:r w:rsidR="00D12076" w:rsidRPr="00651E34">
              <w:rPr>
                <w:rFonts w:cstheme="minorHAnsi"/>
                <w:sz w:val="20"/>
                <w:szCs w:val="20"/>
              </w:rPr>
              <w:t xml:space="preserve"> </w:t>
            </w:r>
            <w:r w:rsidR="00B011FB" w:rsidRPr="00651E34">
              <w:rPr>
                <w:rFonts w:cstheme="minorHAnsi"/>
                <w:sz w:val="20"/>
                <w:szCs w:val="20"/>
              </w:rPr>
              <w:t>-</w:t>
            </w:r>
            <w:r w:rsidR="00D12076" w:rsidRPr="00651E34">
              <w:rPr>
                <w:rFonts w:cstheme="minorHAnsi"/>
                <w:sz w:val="20"/>
                <w:szCs w:val="20"/>
              </w:rPr>
              <w:t xml:space="preserve"> </w:t>
            </w:r>
            <w:r w:rsidR="00B011FB" w:rsidRPr="00651E34">
              <w:rPr>
                <w:rFonts w:cstheme="minorHAnsi"/>
                <w:sz w:val="20"/>
                <w:szCs w:val="20"/>
              </w:rPr>
              <w:t>KN Group</w:t>
            </w:r>
            <w:r w:rsidR="008E7F16" w:rsidRPr="00651E34">
              <w:rPr>
                <w:rFonts w:cstheme="minorHAnsi"/>
                <w:b/>
                <w:bCs/>
                <w:sz w:val="20"/>
                <w:szCs w:val="20"/>
                <w:lang w:val="en-US" w:eastAsia="en-GB"/>
              </w:rPr>
              <w:t xml:space="preserve"> </w:t>
            </w:r>
            <w:r w:rsidR="00E37EB2" w:rsidRPr="00651E34">
              <w:rPr>
                <w:rFonts w:cstheme="minorHAnsi"/>
                <w:b/>
                <w:bCs/>
                <w:sz w:val="20"/>
                <w:szCs w:val="20"/>
                <w:lang w:val="en-US" w:eastAsia="en-GB"/>
              </w:rPr>
              <w:t xml:space="preserve"> </w:t>
            </w:r>
          </w:p>
          <w:p w14:paraId="291A5931" w14:textId="77777777" w:rsidR="00D12076" w:rsidRPr="00651E34" w:rsidRDefault="00D12076" w:rsidP="008E7F16">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US" w:eastAsia="en-GB"/>
              </w:rPr>
            </w:pPr>
            <w:r w:rsidRPr="00651E34">
              <w:rPr>
                <w:rFonts w:cstheme="minorHAnsi"/>
                <w:sz w:val="20"/>
                <w:szCs w:val="20"/>
              </w:rPr>
              <w:t>Lauren Pratt  - Kilmac</w:t>
            </w:r>
            <w:r w:rsidR="00E37EB2" w:rsidRPr="00651E34">
              <w:rPr>
                <w:rFonts w:cstheme="minorHAnsi"/>
                <w:b/>
                <w:bCs/>
                <w:sz w:val="20"/>
                <w:szCs w:val="20"/>
                <w:lang w:val="en-US" w:eastAsia="en-GB"/>
              </w:rPr>
              <w:t xml:space="preserve">   </w:t>
            </w:r>
          </w:p>
          <w:p w14:paraId="5683587C" w14:textId="77777777" w:rsidR="00D12076" w:rsidRPr="00651E34" w:rsidRDefault="00D12076" w:rsidP="008E7F1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eastAsia="en-GB"/>
              </w:rPr>
            </w:pPr>
            <w:r w:rsidRPr="00651E34">
              <w:rPr>
                <w:rFonts w:cstheme="minorHAnsi"/>
                <w:sz w:val="20"/>
                <w:szCs w:val="20"/>
                <w:lang w:val="en-US" w:eastAsia="en-GB"/>
              </w:rPr>
              <w:t>Scott Harvey – MacKenzie Construction</w:t>
            </w:r>
          </w:p>
          <w:p w14:paraId="3916384C" w14:textId="77777777" w:rsidR="001149FC" w:rsidRDefault="00D12076" w:rsidP="008E7F16">
            <w:pPr>
              <w:cnfStyle w:val="000000000000" w:firstRow="0" w:lastRow="0" w:firstColumn="0" w:lastColumn="0" w:oddVBand="0" w:evenVBand="0" w:oddHBand="0" w:evenHBand="0" w:firstRowFirstColumn="0" w:firstRowLastColumn="0" w:lastRowFirstColumn="0" w:lastRowLastColumn="0"/>
              <w:rPr>
                <w:rFonts w:cstheme="minorHAnsi"/>
                <w:b/>
                <w:bCs/>
                <w:lang w:val="en-US" w:eastAsia="en-GB"/>
              </w:rPr>
            </w:pPr>
            <w:r w:rsidRPr="00651E34">
              <w:rPr>
                <w:rFonts w:cstheme="minorHAnsi"/>
                <w:sz w:val="20"/>
                <w:szCs w:val="20"/>
                <w:lang w:val="en-US" w:eastAsia="en-GB"/>
              </w:rPr>
              <w:t xml:space="preserve">Shamila </w:t>
            </w:r>
            <w:r w:rsidR="00490250" w:rsidRPr="00651E34">
              <w:rPr>
                <w:rFonts w:cstheme="minorHAnsi"/>
                <w:sz w:val="20"/>
                <w:szCs w:val="20"/>
                <w:lang w:val="en-US" w:eastAsia="en-GB"/>
              </w:rPr>
              <w:t xml:space="preserve">Suvarna </w:t>
            </w:r>
            <w:r w:rsidRPr="00651E34">
              <w:rPr>
                <w:rFonts w:cstheme="minorHAnsi"/>
                <w:sz w:val="20"/>
                <w:szCs w:val="20"/>
                <w:lang w:val="en-US" w:eastAsia="en-GB"/>
              </w:rPr>
              <w:t xml:space="preserve">- </w:t>
            </w:r>
            <w:r w:rsidR="00490250" w:rsidRPr="00651E34">
              <w:rPr>
                <w:rFonts w:cstheme="minorHAnsi"/>
                <w:sz w:val="20"/>
                <w:szCs w:val="20"/>
                <w:lang w:val="en-US" w:eastAsia="en-GB"/>
              </w:rPr>
              <w:t>Binnies</w:t>
            </w:r>
            <w:r w:rsidR="00E37EB2" w:rsidRPr="009319C2">
              <w:rPr>
                <w:rFonts w:cstheme="minorHAnsi"/>
                <w:b/>
                <w:bCs/>
                <w:lang w:val="en-US" w:eastAsia="en-GB"/>
              </w:rPr>
              <w:t xml:space="preserve"> </w:t>
            </w:r>
          </w:p>
          <w:p w14:paraId="612CC06E" w14:textId="4C82F546" w:rsidR="005F01DF" w:rsidRPr="009319C2" w:rsidRDefault="001149FC" w:rsidP="00D12076">
            <w:pPr>
              <w:cnfStyle w:val="000000000000" w:firstRow="0" w:lastRow="0" w:firstColumn="0" w:lastColumn="0" w:oddVBand="0" w:evenVBand="0" w:oddHBand="0" w:evenHBand="0" w:firstRowFirstColumn="0" w:firstRowLastColumn="0" w:lastRowFirstColumn="0" w:lastRowLastColumn="0"/>
              <w:rPr>
                <w:rFonts w:cstheme="minorHAnsi"/>
              </w:rPr>
            </w:pPr>
            <w:r w:rsidRPr="001149FC">
              <w:rPr>
                <w:rFonts w:cstheme="minorHAnsi"/>
                <w:lang w:val="en-US" w:eastAsia="en-GB"/>
              </w:rPr>
              <w:t>Jennifer Young – Global Infrastructure</w:t>
            </w:r>
            <w:r w:rsidR="00E37EB2" w:rsidRPr="001149FC">
              <w:rPr>
                <w:rFonts w:cstheme="minorHAnsi"/>
              </w:rPr>
              <w:t xml:space="preserve">                       </w:t>
            </w:r>
            <w:r w:rsidR="00E37EB2" w:rsidRPr="009319C2">
              <w:rPr>
                <w:rFonts w:cstheme="minorHAnsi"/>
              </w:rPr>
              <w:t xml:space="preserve">                   </w:t>
            </w:r>
          </w:p>
        </w:tc>
      </w:tr>
      <w:tr w:rsidR="001E0112" w:rsidRPr="005D4924" w14:paraId="4FE09648" w14:textId="77777777" w:rsidTr="00471F9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11" w:type="dxa"/>
          </w:tcPr>
          <w:p w14:paraId="65A4A785" w14:textId="77777777" w:rsidR="001E0112" w:rsidRPr="005D4924" w:rsidRDefault="001E0112" w:rsidP="001E0112">
            <w:pPr>
              <w:pStyle w:val="NoSpacing"/>
              <w:rPr>
                <w:rFonts w:cstheme="minorHAnsi"/>
                <w:sz w:val="24"/>
                <w:szCs w:val="24"/>
              </w:rPr>
            </w:pPr>
            <w:r w:rsidRPr="005D4924">
              <w:rPr>
                <w:rFonts w:cstheme="minorHAnsi"/>
                <w:sz w:val="24"/>
                <w:szCs w:val="24"/>
              </w:rPr>
              <w:t>1</w:t>
            </w:r>
          </w:p>
        </w:tc>
        <w:tc>
          <w:tcPr>
            <w:tcW w:w="8749" w:type="dxa"/>
            <w:gridSpan w:val="2"/>
          </w:tcPr>
          <w:p w14:paraId="78BB98C4" w14:textId="4203F8FA" w:rsidR="001E0112" w:rsidRPr="005D4924" w:rsidRDefault="00D732E0" w:rsidP="001E0112">
            <w:pPr>
              <w:pStyle w:val="NoSpacing"/>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D4924">
              <w:rPr>
                <w:rFonts w:cstheme="minorHAnsi"/>
                <w:b/>
                <w:sz w:val="24"/>
                <w:szCs w:val="24"/>
              </w:rPr>
              <w:t>Welcome</w:t>
            </w:r>
            <w:r w:rsidR="00490250">
              <w:rPr>
                <w:rFonts w:cstheme="minorHAnsi"/>
                <w:b/>
                <w:sz w:val="24"/>
                <w:szCs w:val="24"/>
              </w:rPr>
              <w:t xml:space="preserve"> &amp; </w:t>
            </w:r>
            <w:r w:rsidR="008B174D" w:rsidRPr="005D4924">
              <w:rPr>
                <w:rFonts w:cstheme="minorHAnsi"/>
                <w:b/>
                <w:sz w:val="24"/>
                <w:szCs w:val="24"/>
              </w:rPr>
              <w:t>Apologies</w:t>
            </w:r>
            <w:r w:rsidR="00B44101" w:rsidRPr="005D4924">
              <w:rPr>
                <w:rFonts w:cstheme="minorHAnsi"/>
                <w:b/>
                <w:sz w:val="24"/>
                <w:szCs w:val="24"/>
              </w:rPr>
              <w:t xml:space="preserve"> </w:t>
            </w:r>
            <w:r w:rsidR="00C62E24" w:rsidRPr="005D4924">
              <w:rPr>
                <w:rFonts w:cstheme="minorHAnsi"/>
                <w:b/>
                <w:sz w:val="24"/>
                <w:szCs w:val="24"/>
              </w:rPr>
              <w:t xml:space="preserve"> </w:t>
            </w:r>
          </w:p>
        </w:tc>
      </w:tr>
      <w:tr w:rsidR="001E0112" w:rsidRPr="005D4924" w14:paraId="5518BDBD" w14:textId="77777777" w:rsidTr="00471F96">
        <w:trPr>
          <w:trHeight w:val="411"/>
        </w:trPr>
        <w:tc>
          <w:tcPr>
            <w:cnfStyle w:val="001000000000" w:firstRow="0" w:lastRow="0" w:firstColumn="1" w:lastColumn="0" w:oddVBand="0" w:evenVBand="0" w:oddHBand="0" w:evenHBand="0" w:firstRowFirstColumn="0" w:firstRowLastColumn="0" w:lastRowFirstColumn="0" w:lastRowLastColumn="0"/>
            <w:tcW w:w="511" w:type="dxa"/>
          </w:tcPr>
          <w:p w14:paraId="75F22464" w14:textId="77777777" w:rsidR="001E0112" w:rsidRPr="005D4924" w:rsidRDefault="001E0112" w:rsidP="001E0112">
            <w:pPr>
              <w:pStyle w:val="NoSpacing"/>
              <w:rPr>
                <w:rFonts w:cstheme="minorHAnsi"/>
                <w:sz w:val="24"/>
                <w:szCs w:val="24"/>
              </w:rPr>
            </w:pPr>
          </w:p>
        </w:tc>
        <w:tc>
          <w:tcPr>
            <w:tcW w:w="8749" w:type="dxa"/>
            <w:gridSpan w:val="2"/>
          </w:tcPr>
          <w:p w14:paraId="656B012B" w14:textId="1443B176" w:rsidR="00D12076" w:rsidRPr="005D4924" w:rsidRDefault="00CE6684" w:rsidP="00490250">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D4924">
              <w:rPr>
                <w:rFonts w:cstheme="minorHAnsi"/>
                <w:sz w:val="24"/>
                <w:szCs w:val="24"/>
              </w:rPr>
              <w:t>Adrian Aikman</w:t>
            </w:r>
            <w:r w:rsidR="00E37EB2" w:rsidRPr="005D4924">
              <w:rPr>
                <w:rFonts w:cstheme="minorHAnsi"/>
                <w:sz w:val="24"/>
                <w:szCs w:val="24"/>
              </w:rPr>
              <w:t xml:space="preserve"> - </w:t>
            </w:r>
            <w:r w:rsidR="000E2645" w:rsidRPr="005D4924">
              <w:rPr>
                <w:rFonts w:cstheme="minorHAnsi"/>
                <w:sz w:val="24"/>
                <w:szCs w:val="24"/>
              </w:rPr>
              <w:t xml:space="preserve">Chairman welcomed </w:t>
            </w:r>
            <w:r w:rsidR="005860AD" w:rsidRPr="005D4924">
              <w:rPr>
                <w:rFonts w:cstheme="minorHAnsi"/>
                <w:sz w:val="24"/>
                <w:szCs w:val="24"/>
              </w:rPr>
              <w:t xml:space="preserve">everyone to the group </w:t>
            </w:r>
            <w:r w:rsidR="00D12076">
              <w:rPr>
                <w:rFonts w:cstheme="minorHAnsi"/>
                <w:sz w:val="24"/>
                <w:szCs w:val="24"/>
              </w:rPr>
              <w:t>O</w:t>
            </w:r>
            <w:r w:rsidR="005860AD" w:rsidRPr="005D4924">
              <w:rPr>
                <w:rFonts w:cstheme="minorHAnsi"/>
                <w:sz w:val="24"/>
                <w:szCs w:val="24"/>
              </w:rPr>
              <w:t>G</w:t>
            </w:r>
            <w:r w:rsidR="0033584A" w:rsidRPr="005D4924">
              <w:rPr>
                <w:rFonts w:cstheme="minorHAnsi"/>
                <w:sz w:val="24"/>
                <w:szCs w:val="24"/>
              </w:rPr>
              <w:t>M</w:t>
            </w:r>
            <w:r w:rsidR="00CB3186" w:rsidRPr="005D4924">
              <w:rPr>
                <w:rFonts w:cstheme="minorHAnsi"/>
                <w:sz w:val="24"/>
                <w:szCs w:val="24"/>
              </w:rPr>
              <w:t xml:space="preserve">. </w:t>
            </w:r>
            <w:r w:rsidR="00490250">
              <w:rPr>
                <w:rFonts w:cstheme="minorHAnsi"/>
                <w:sz w:val="24"/>
                <w:szCs w:val="24"/>
              </w:rPr>
              <w:t>Adrian noted there would be a change to the running order.</w:t>
            </w:r>
          </w:p>
        </w:tc>
      </w:tr>
      <w:tr w:rsidR="001E0112" w:rsidRPr="005D4924" w14:paraId="4D2FAF7D" w14:textId="77777777" w:rsidTr="00471F9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11" w:type="dxa"/>
          </w:tcPr>
          <w:p w14:paraId="3133E3D0" w14:textId="2D7365F7" w:rsidR="001E0112" w:rsidRPr="005D4924" w:rsidRDefault="00490250" w:rsidP="00631978">
            <w:pPr>
              <w:pStyle w:val="NoSpacing"/>
              <w:rPr>
                <w:rFonts w:cstheme="minorHAnsi"/>
                <w:sz w:val="24"/>
                <w:szCs w:val="24"/>
              </w:rPr>
            </w:pPr>
            <w:r>
              <w:rPr>
                <w:rFonts w:cstheme="minorHAnsi"/>
                <w:sz w:val="24"/>
                <w:szCs w:val="24"/>
              </w:rPr>
              <w:t>2</w:t>
            </w:r>
          </w:p>
        </w:tc>
        <w:tc>
          <w:tcPr>
            <w:tcW w:w="8749" w:type="dxa"/>
            <w:gridSpan w:val="2"/>
          </w:tcPr>
          <w:p w14:paraId="2EB76879" w14:textId="5B62B6A8" w:rsidR="001E0112" w:rsidRPr="005D4924" w:rsidRDefault="00CB3186" w:rsidP="00631978">
            <w:pPr>
              <w:pStyle w:val="NoSpacing"/>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5D4924">
              <w:rPr>
                <w:rFonts w:cstheme="minorHAnsi"/>
                <w:b/>
                <w:sz w:val="24"/>
                <w:szCs w:val="24"/>
              </w:rPr>
              <w:t>Previous Minutes</w:t>
            </w:r>
            <w:r w:rsidR="008B174D" w:rsidRPr="005D4924">
              <w:rPr>
                <w:rFonts w:cstheme="minorHAnsi"/>
                <w:b/>
                <w:sz w:val="24"/>
                <w:szCs w:val="24"/>
              </w:rPr>
              <w:t xml:space="preserve"> &amp; Action Points </w:t>
            </w:r>
          </w:p>
        </w:tc>
      </w:tr>
      <w:tr w:rsidR="001E0112" w:rsidRPr="005D4924" w14:paraId="22C53538" w14:textId="77777777" w:rsidTr="00471F96">
        <w:tc>
          <w:tcPr>
            <w:cnfStyle w:val="001000000000" w:firstRow="0" w:lastRow="0" w:firstColumn="1" w:lastColumn="0" w:oddVBand="0" w:evenVBand="0" w:oddHBand="0" w:evenHBand="0" w:firstRowFirstColumn="0" w:firstRowLastColumn="0" w:lastRowFirstColumn="0" w:lastRowLastColumn="0"/>
            <w:tcW w:w="511" w:type="dxa"/>
          </w:tcPr>
          <w:p w14:paraId="396C3DD4" w14:textId="77777777" w:rsidR="001E0112" w:rsidRPr="005D4924" w:rsidRDefault="001E0112" w:rsidP="001E0112">
            <w:pPr>
              <w:pStyle w:val="NoSpacing"/>
              <w:rPr>
                <w:rFonts w:cstheme="minorHAnsi"/>
                <w:sz w:val="24"/>
                <w:szCs w:val="24"/>
              </w:rPr>
            </w:pPr>
          </w:p>
        </w:tc>
        <w:tc>
          <w:tcPr>
            <w:tcW w:w="8749" w:type="dxa"/>
            <w:gridSpan w:val="2"/>
          </w:tcPr>
          <w:p w14:paraId="49734F1D" w14:textId="4F3D39C6" w:rsidR="00CB3186" w:rsidRPr="005D4924" w:rsidRDefault="00E92338" w:rsidP="0082297D">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D4924">
              <w:rPr>
                <w:rFonts w:cstheme="minorHAnsi"/>
                <w:sz w:val="24"/>
                <w:szCs w:val="24"/>
              </w:rPr>
              <w:t xml:space="preserve">The previous minutes were discussed and </w:t>
            </w:r>
            <w:r w:rsidR="00490250">
              <w:rPr>
                <w:rFonts w:cstheme="minorHAnsi"/>
                <w:sz w:val="24"/>
                <w:szCs w:val="24"/>
              </w:rPr>
              <w:t xml:space="preserve">approved and </w:t>
            </w:r>
            <w:r w:rsidR="0082297D" w:rsidRPr="005D4924">
              <w:rPr>
                <w:rFonts w:cstheme="minorHAnsi"/>
                <w:sz w:val="24"/>
                <w:szCs w:val="24"/>
              </w:rPr>
              <w:t>no action points detailed.</w:t>
            </w:r>
          </w:p>
          <w:p w14:paraId="57563F3F" w14:textId="7B06A84B" w:rsidR="0082297D" w:rsidRPr="005D4924" w:rsidRDefault="0082297D" w:rsidP="0082297D">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2297D" w:rsidRPr="005D4924" w14:paraId="41DDC483" w14:textId="77777777" w:rsidTr="00471F9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11" w:type="dxa"/>
          </w:tcPr>
          <w:p w14:paraId="02977D50" w14:textId="1AE69A81" w:rsidR="0082297D" w:rsidRPr="005D4924" w:rsidRDefault="00490250" w:rsidP="0082297D">
            <w:pPr>
              <w:pStyle w:val="NoSpacing"/>
              <w:rPr>
                <w:rFonts w:cstheme="minorHAnsi"/>
                <w:sz w:val="24"/>
                <w:szCs w:val="24"/>
              </w:rPr>
            </w:pPr>
            <w:r>
              <w:rPr>
                <w:rFonts w:cstheme="minorHAnsi"/>
                <w:sz w:val="24"/>
                <w:szCs w:val="24"/>
              </w:rPr>
              <w:t>3</w:t>
            </w:r>
          </w:p>
        </w:tc>
        <w:tc>
          <w:tcPr>
            <w:tcW w:w="8749" w:type="dxa"/>
            <w:gridSpan w:val="2"/>
          </w:tcPr>
          <w:p w14:paraId="08AF22FC" w14:textId="5FAB0BB3" w:rsidR="0082297D" w:rsidRPr="005D4924" w:rsidRDefault="00490250" w:rsidP="0082297D">
            <w:pPr>
              <w:pStyle w:val="NoSpacing"/>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CECA Update</w:t>
            </w:r>
          </w:p>
        </w:tc>
      </w:tr>
      <w:tr w:rsidR="0082297D" w:rsidRPr="005D4924" w14:paraId="049FCA2E" w14:textId="77777777" w:rsidTr="00471F96">
        <w:tc>
          <w:tcPr>
            <w:cnfStyle w:val="001000000000" w:firstRow="0" w:lastRow="0" w:firstColumn="1" w:lastColumn="0" w:oddVBand="0" w:evenVBand="0" w:oddHBand="0" w:evenHBand="0" w:firstRowFirstColumn="0" w:firstRowLastColumn="0" w:lastRowFirstColumn="0" w:lastRowLastColumn="0"/>
            <w:tcW w:w="511" w:type="dxa"/>
          </w:tcPr>
          <w:p w14:paraId="73C8B171" w14:textId="77777777" w:rsidR="0082297D" w:rsidRPr="005D4924" w:rsidRDefault="0082297D" w:rsidP="0082297D">
            <w:pPr>
              <w:pStyle w:val="NoSpacing"/>
              <w:rPr>
                <w:rFonts w:cstheme="minorHAnsi"/>
                <w:sz w:val="24"/>
                <w:szCs w:val="24"/>
              </w:rPr>
            </w:pPr>
          </w:p>
        </w:tc>
        <w:tc>
          <w:tcPr>
            <w:tcW w:w="8749" w:type="dxa"/>
            <w:gridSpan w:val="2"/>
          </w:tcPr>
          <w:p w14:paraId="5C279080" w14:textId="213F9EF2" w:rsidR="0082297D" w:rsidRDefault="00752547"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Grahame presented information to the group on the new CECA Academy and the work that is being carried out to pilot a new Civil Engineering Operative National Progression Award (NPA). This will deliver 18 pre apprenticeship placements at 3 colleges in Scotland over a 6month period from August 2023. </w:t>
            </w:r>
          </w:p>
          <w:p w14:paraId="20C16EB3" w14:textId="37C09920" w:rsidR="00752547" w:rsidRDefault="00752547"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2BF4121" w14:textId="2A69FDFF" w:rsidR="00752547" w:rsidRDefault="00752547"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Grahame also </w:t>
            </w:r>
            <w:r w:rsidR="00F70078">
              <w:rPr>
                <w:rFonts w:cstheme="minorHAnsi"/>
                <w:sz w:val="24"/>
                <w:szCs w:val="24"/>
              </w:rPr>
              <w:t>presented</w:t>
            </w:r>
            <w:r>
              <w:rPr>
                <w:rFonts w:cstheme="minorHAnsi"/>
                <w:sz w:val="24"/>
                <w:szCs w:val="24"/>
              </w:rPr>
              <w:t xml:space="preserve"> the</w:t>
            </w:r>
            <w:r w:rsidR="00F70078">
              <w:rPr>
                <w:rFonts w:cstheme="minorHAnsi"/>
                <w:sz w:val="24"/>
                <w:szCs w:val="24"/>
              </w:rPr>
              <w:t xml:space="preserve"> forecast</w:t>
            </w:r>
            <w:r>
              <w:rPr>
                <w:rFonts w:cstheme="minorHAnsi"/>
                <w:sz w:val="24"/>
                <w:szCs w:val="24"/>
              </w:rPr>
              <w:t xml:space="preserve"> projected spend for the civil engineering sector </w:t>
            </w:r>
            <w:r w:rsidR="003979BA">
              <w:rPr>
                <w:rFonts w:cstheme="minorHAnsi"/>
                <w:sz w:val="24"/>
                <w:szCs w:val="24"/>
              </w:rPr>
              <w:t>by government and major clients.</w:t>
            </w:r>
          </w:p>
          <w:p w14:paraId="48493735" w14:textId="3BD7C798" w:rsidR="003979BA" w:rsidRDefault="003979BA"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010D5CD" w14:textId="65E1F07E" w:rsidR="003979BA" w:rsidRDefault="003979BA"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 survey is being carried out by CECA Scotland on current and future new entrant requirements for all areas of Scotland. Initial results highlight a huge demand for new entrants at operative level.</w:t>
            </w:r>
          </w:p>
          <w:p w14:paraId="27D41127" w14:textId="0DA2D6EB" w:rsidR="003979BA" w:rsidRDefault="003979BA"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4C2120" w14:textId="045C8757" w:rsidR="0082297D" w:rsidRPr="005D4924" w:rsidRDefault="003979BA" w:rsidP="0082297D">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Above presentation </w:t>
            </w:r>
            <w:r w:rsidR="00AA140A">
              <w:rPr>
                <w:rFonts w:cstheme="minorHAnsi"/>
                <w:sz w:val="24"/>
                <w:szCs w:val="24"/>
              </w:rPr>
              <w:t xml:space="preserve">is </w:t>
            </w:r>
            <w:r>
              <w:rPr>
                <w:rFonts w:cstheme="minorHAnsi"/>
                <w:sz w:val="24"/>
                <w:szCs w:val="24"/>
              </w:rPr>
              <w:t xml:space="preserve">available on </w:t>
            </w:r>
            <w:r w:rsidR="008106D2">
              <w:rPr>
                <w:rFonts w:cstheme="minorHAnsi"/>
                <w:sz w:val="24"/>
                <w:szCs w:val="24"/>
              </w:rPr>
              <w:t xml:space="preserve">our website link </w:t>
            </w:r>
            <w:hyperlink r:id="rId8" w:history="1">
              <w:r w:rsidR="00651E34" w:rsidRPr="00AA140A">
                <w:rPr>
                  <w:rStyle w:val="Hyperlink"/>
                  <w:rFonts w:cstheme="minorHAnsi"/>
                  <w:sz w:val="24"/>
                  <w:szCs w:val="24"/>
                </w:rPr>
                <w:t>here</w:t>
              </w:r>
            </w:hyperlink>
            <w:r w:rsidR="00651E34">
              <w:rPr>
                <w:rFonts w:cstheme="minorHAnsi"/>
                <w:sz w:val="24"/>
                <w:szCs w:val="24"/>
              </w:rPr>
              <w:t xml:space="preserve"> </w:t>
            </w:r>
          </w:p>
        </w:tc>
      </w:tr>
      <w:tr w:rsidR="0082297D" w:rsidRPr="005D4924" w14:paraId="3595A6E4" w14:textId="77777777" w:rsidTr="00471F9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1" w:type="dxa"/>
          </w:tcPr>
          <w:p w14:paraId="2D52DDD3" w14:textId="763F642C" w:rsidR="0082297D" w:rsidRPr="005D4924" w:rsidRDefault="00490250" w:rsidP="0082297D">
            <w:pPr>
              <w:pStyle w:val="NoSpacing"/>
              <w:rPr>
                <w:rFonts w:cstheme="minorHAnsi"/>
                <w:sz w:val="24"/>
                <w:szCs w:val="24"/>
              </w:rPr>
            </w:pPr>
            <w:r>
              <w:rPr>
                <w:rFonts w:cstheme="minorHAnsi"/>
                <w:sz w:val="24"/>
                <w:szCs w:val="24"/>
              </w:rPr>
              <w:t>4</w:t>
            </w:r>
          </w:p>
        </w:tc>
        <w:tc>
          <w:tcPr>
            <w:tcW w:w="8749" w:type="dxa"/>
            <w:gridSpan w:val="2"/>
          </w:tcPr>
          <w:p w14:paraId="5F14A1F2" w14:textId="3291A482" w:rsidR="0082297D" w:rsidRPr="005D4924" w:rsidRDefault="00490250" w:rsidP="0082297D">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Accounts Report</w:t>
            </w:r>
          </w:p>
        </w:tc>
      </w:tr>
      <w:tr w:rsidR="0082297D" w:rsidRPr="005D4924" w14:paraId="13D0B94D" w14:textId="77777777" w:rsidTr="00471F96">
        <w:tc>
          <w:tcPr>
            <w:cnfStyle w:val="001000000000" w:firstRow="0" w:lastRow="0" w:firstColumn="1" w:lastColumn="0" w:oddVBand="0" w:evenVBand="0" w:oddHBand="0" w:evenHBand="0" w:firstRowFirstColumn="0" w:firstRowLastColumn="0" w:lastRowFirstColumn="0" w:lastRowLastColumn="0"/>
            <w:tcW w:w="511" w:type="dxa"/>
          </w:tcPr>
          <w:p w14:paraId="49305AD6" w14:textId="77777777" w:rsidR="0082297D" w:rsidRPr="005D4924" w:rsidRDefault="0082297D" w:rsidP="0082297D">
            <w:pPr>
              <w:pStyle w:val="NoSpacing"/>
              <w:rPr>
                <w:rFonts w:cstheme="minorHAnsi"/>
                <w:sz w:val="24"/>
                <w:szCs w:val="24"/>
              </w:rPr>
            </w:pPr>
          </w:p>
        </w:tc>
        <w:tc>
          <w:tcPr>
            <w:tcW w:w="8749" w:type="dxa"/>
            <w:gridSpan w:val="2"/>
          </w:tcPr>
          <w:p w14:paraId="2ADE16D3" w14:textId="6950910D" w:rsidR="0082297D" w:rsidRDefault="00490250" w:rsidP="008229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 report was submitted/discussed as a VAT issues ha</w:t>
            </w:r>
            <w:r w:rsidR="00404FB3">
              <w:rPr>
                <w:rFonts w:cstheme="minorHAnsi"/>
                <w:sz w:val="24"/>
                <w:szCs w:val="24"/>
              </w:rPr>
              <w:t>ve</w:t>
            </w:r>
            <w:r>
              <w:rPr>
                <w:rFonts w:cstheme="minorHAnsi"/>
                <w:sz w:val="24"/>
                <w:szCs w:val="24"/>
              </w:rPr>
              <w:t xml:space="preserve"> arisen concerning the Employer Network Project and need to be resolved before any further action is taken.</w:t>
            </w:r>
          </w:p>
          <w:p w14:paraId="75E2AB40" w14:textId="2CF41533" w:rsidR="00490250" w:rsidRPr="005D4924" w:rsidRDefault="00490250" w:rsidP="0082297D">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82297D" w:rsidRPr="005D4924" w14:paraId="0501BD77" w14:textId="77777777" w:rsidTr="00471F9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11" w:type="dxa"/>
          </w:tcPr>
          <w:p w14:paraId="49618CF9" w14:textId="1D2A6C25" w:rsidR="0082297D" w:rsidRPr="005D4924" w:rsidRDefault="00490250" w:rsidP="0082297D">
            <w:pPr>
              <w:pStyle w:val="NoSpacing"/>
              <w:rPr>
                <w:rFonts w:cstheme="minorHAnsi"/>
                <w:sz w:val="24"/>
                <w:szCs w:val="24"/>
              </w:rPr>
            </w:pPr>
            <w:r>
              <w:rPr>
                <w:rFonts w:cstheme="minorHAnsi"/>
                <w:sz w:val="24"/>
                <w:szCs w:val="24"/>
              </w:rPr>
              <w:t>5</w:t>
            </w:r>
          </w:p>
        </w:tc>
        <w:tc>
          <w:tcPr>
            <w:tcW w:w="8749" w:type="dxa"/>
            <w:gridSpan w:val="2"/>
          </w:tcPr>
          <w:p w14:paraId="3E6A09AB" w14:textId="5F1A5563" w:rsidR="0082297D" w:rsidRPr="005D4924" w:rsidRDefault="00490250" w:rsidP="0082297D">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Group Training Officer Report</w:t>
            </w:r>
          </w:p>
        </w:tc>
      </w:tr>
      <w:tr w:rsidR="0082297D" w:rsidRPr="005D4924" w14:paraId="4FC55C27" w14:textId="77777777" w:rsidTr="00471F96">
        <w:tc>
          <w:tcPr>
            <w:cnfStyle w:val="001000000000" w:firstRow="0" w:lastRow="0" w:firstColumn="1" w:lastColumn="0" w:oddVBand="0" w:evenVBand="0" w:oddHBand="0" w:evenHBand="0" w:firstRowFirstColumn="0" w:firstRowLastColumn="0" w:lastRowFirstColumn="0" w:lastRowLastColumn="0"/>
            <w:tcW w:w="511" w:type="dxa"/>
          </w:tcPr>
          <w:p w14:paraId="2ECE37A0" w14:textId="22AAF08B" w:rsidR="0082297D" w:rsidRPr="005D4924" w:rsidRDefault="00552216" w:rsidP="0082297D">
            <w:pPr>
              <w:pStyle w:val="NoSpacing"/>
              <w:rPr>
                <w:rFonts w:cstheme="minorHAnsi"/>
                <w:sz w:val="24"/>
                <w:szCs w:val="24"/>
              </w:rPr>
            </w:pPr>
            <w:r>
              <w:rPr>
                <w:rFonts w:cstheme="minorHAnsi"/>
                <w:sz w:val="24"/>
                <w:szCs w:val="24"/>
              </w:rPr>
              <w:t>*</w:t>
            </w:r>
          </w:p>
        </w:tc>
        <w:tc>
          <w:tcPr>
            <w:tcW w:w="8749" w:type="dxa"/>
            <w:gridSpan w:val="2"/>
          </w:tcPr>
          <w:p w14:paraId="7731E259" w14:textId="659005CB" w:rsidR="00752547" w:rsidRPr="005D4924" w:rsidRDefault="00490250" w:rsidP="00882B5D">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Teri presented the GTO report and noted that training days have </w:t>
            </w:r>
            <w:r w:rsidR="00752547">
              <w:rPr>
                <w:rFonts w:cstheme="minorHAnsi"/>
                <w:sz w:val="24"/>
                <w:szCs w:val="24"/>
              </w:rPr>
              <w:t xml:space="preserve">continued at a high level, copy </w:t>
            </w:r>
            <w:r w:rsidR="001E06DA">
              <w:rPr>
                <w:rFonts w:cstheme="minorHAnsi"/>
                <w:sz w:val="24"/>
                <w:szCs w:val="24"/>
              </w:rPr>
              <w:t xml:space="preserve">report </w:t>
            </w:r>
            <w:r w:rsidR="00752547">
              <w:rPr>
                <w:rFonts w:cstheme="minorHAnsi"/>
                <w:sz w:val="24"/>
                <w:szCs w:val="24"/>
              </w:rPr>
              <w:t>attached.</w:t>
            </w:r>
          </w:p>
        </w:tc>
      </w:tr>
      <w:tr w:rsidR="0082297D" w:rsidRPr="005D4924" w14:paraId="2860A4DD" w14:textId="77777777" w:rsidTr="0047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14:paraId="15E180A8" w14:textId="566834E0" w:rsidR="0082297D" w:rsidRPr="005D4924" w:rsidRDefault="003979BA" w:rsidP="0082297D">
            <w:pPr>
              <w:pStyle w:val="NoSpacing"/>
              <w:rPr>
                <w:rFonts w:cstheme="minorHAnsi"/>
                <w:sz w:val="24"/>
                <w:szCs w:val="24"/>
              </w:rPr>
            </w:pPr>
            <w:r>
              <w:rPr>
                <w:rFonts w:cstheme="minorHAnsi"/>
                <w:sz w:val="24"/>
                <w:szCs w:val="24"/>
              </w:rPr>
              <w:t>6</w:t>
            </w:r>
            <w:r w:rsidR="00882B5D" w:rsidRPr="005D4924">
              <w:rPr>
                <w:rFonts w:cstheme="minorHAnsi"/>
                <w:sz w:val="24"/>
                <w:szCs w:val="24"/>
              </w:rPr>
              <w:t xml:space="preserve">       </w:t>
            </w:r>
          </w:p>
        </w:tc>
        <w:tc>
          <w:tcPr>
            <w:tcW w:w="8749" w:type="dxa"/>
            <w:gridSpan w:val="2"/>
          </w:tcPr>
          <w:p w14:paraId="3C15B8D5" w14:textId="52A04569" w:rsidR="0082297D" w:rsidRPr="005D4924" w:rsidRDefault="00752547" w:rsidP="006C19D3">
            <w:pPr>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Employer Network Project – Grant Back</w:t>
            </w:r>
          </w:p>
        </w:tc>
      </w:tr>
      <w:tr w:rsidR="0082297D" w:rsidRPr="003979BA" w14:paraId="09EB0459" w14:textId="77777777" w:rsidTr="00471F96">
        <w:tc>
          <w:tcPr>
            <w:cnfStyle w:val="001000000000" w:firstRow="0" w:lastRow="0" w:firstColumn="1" w:lastColumn="0" w:oddVBand="0" w:evenVBand="0" w:oddHBand="0" w:evenHBand="0" w:firstRowFirstColumn="0" w:firstRowLastColumn="0" w:lastRowFirstColumn="0" w:lastRowLastColumn="0"/>
            <w:tcW w:w="9260" w:type="dxa"/>
            <w:gridSpan w:val="3"/>
          </w:tcPr>
          <w:p w14:paraId="4026C7CB" w14:textId="37EB68E7" w:rsidR="00882B5D" w:rsidRPr="00651E34" w:rsidRDefault="00882B5D" w:rsidP="0019136E">
            <w:pPr>
              <w:ind w:left="510"/>
              <w:rPr>
                <w:rFonts w:cstheme="minorHAnsi"/>
                <w:color w:val="FF0000"/>
                <w:sz w:val="24"/>
                <w:szCs w:val="24"/>
              </w:rPr>
            </w:pPr>
            <w:r w:rsidRPr="003979BA">
              <w:rPr>
                <w:rFonts w:cstheme="minorHAnsi"/>
                <w:b w:val="0"/>
                <w:bCs w:val="0"/>
                <w:sz w:val="24"/>
                <w:szCs w:val="24"/>
              </w:rPr>
              <w:t xml:space="preserve">Teri </w:t>
            </w:r>
            <w:r w:rsidR="003979BA" w:rsidRPr="003979BA">
              <w:rPr>
                <w:rFonts w:cstheme="minorHAnsi"/>
                <w:b w:val="0"/>
                <w:bCs w:val="0"/>
                <w:sz w:val="24"/>
                <w:szCs w:val="24"/>
              </w:rPr>
              <w:t xml:space="preserve"> gave a brief ou</w:t>
            </w:r>
            <w:r w:rsidR="003979BA">
              <w:rPr>
                <w:rFonts w:cstheme="minorHAnsi"/>
                <w:b w:val="0"/>
                <w:bCs w:val="0"/>
                <w:sz w:val="24"/>
                <w:szCs w:val="24"/>
              </w:rPr>
              <w:t>tline of the CITB Employer Network project and detailed the funding that is available for training and development</w:t>
            </w:r>
            <w:r w:rsidR="00651E34">
              <w:rPr>
                <w:rFonts w:cstheme="minorHAnsi"/>
                <w:b w:val="0"/>
                <w:bCs w:val="0"/>
                <w:sz w:val="24"/>
                <w:szCs w:val="24"/>
              </w:rPr>
              <w:t xml:space="preserve"> </w:t>
            </w:r>
            <w:r w:rsidR="001E06DA">
              <w:rPr>
                <w:rFonts w:cstheme="minorHAnsi"/>
                <w:b w:val="0"/>
                <w:bCs w:val="0"/>
                <w:sz w:val="24"/>
                <w:szCs w:val="24"/>
              </w:rPr>
              <w:t xml:space="preserve">- </w:t>
            </w:r>
            <w:r w:rsidR="00651E34">
              <w:rPr>
                <w:rFonts w:cstheme="minorHAnsi"/>
                <w:b w:val="0"/>
                <w:bCs w:val="0"/>
                <w:sz w:val="24"/>
                <w:szCs w:val="24"/>
              </w:rPr>
              <w:t xml:space="preserve">information on </w:t>
            </w:r>
            <w:hyperlink r:id="rId9" w:history="1">
              <w:r w:rsidR="00651E34" w:rsidRPr="001E06DA">
                <w:rPr>
                  <w:rStyle w:val="Hyperlink"/>
                  <w:rFonts w:cstheme="minorHAnsi"/>
                  <w:b w:val="0"/>
                  <w:bCs w:val="0"/>
                  <w:sz w:val="24"/>
                  <w:szCs w:val="24"/>
                </w:rPr>
                <w:t>our website</w:t>
              </w:r>
              <w:r w:rsidR="001E06DA" w:rsidRPr="001E06DA">
                <w:rPr>
                  <w:rStyle w:val="Hyperlink"/>
                  <w:rFonts w:cstheme="minorHAnsi"/>
                  <w:b w:val="0"/>
                  <w:bCs w:val="0"/>
                  <w:sz w:val="24"/>
                  <w:szCs w:val="24"/>
                </w:rPr>
                <w:t>.</w:t>
              </w:r>
            </w:hyperlink>
            <w:r w:rsidR="00651E34">
              <w:rPr>
                <w:rFonts w:cstheme="minorHAnsi"/>
                <w:b w:val="0"/>
                <w:bCs w:val="0"/>
                <w:sz w:val="24"/>
                <w:szCs w:val="24"/>
              </w:rPr>
              <w:t xml:space="preserve"> </w:t>
            </w:r>
          </w:p>
          <w:p w14:paraId="28E7C411" w14:textId="1687D61C" w:rsidR="003979BA" w:rsidRDefault="003979BA" w:rsidP="0019136E">
            <w:pPr>
              <w:ind w:left="510"/>
              <w:rPr>
                <w:rFonts w:cstheme="minorHAnsi"/>
                <w:b w:val="0"/>
                <w:bCs w:val="0"/>
                <w:sz w:val="24"/>
                <w:szCs w:val="24"/>
              </w:rPr>
            </w:pPr>
          </w:p>
          <w:p w14:paraId="7F93579F" w14:textId="44305C23" w:rsidR="00651E34" w:rsidRDefault="00404FB3" w:rsidP="003979BA">
            <w:pPr>
              <w:ind w:left="510"/>
              <w:rPr>
                <w:rFonts w:cstheme="minorHAnsi"/>
                <w:sz w:val="24"/>
                <w:szCs w:val="24"/>
              </w:rPr>
            </w:pPr>
            <w:r>
              <w:rPr>
                <w:rFonts w:cstheme="minorHAnsi"/>
                <w:b w:val="0"/>
                <w:bCs w:val="0"/>
                <w:sz w:val="24"/>
                <w:szCs w:val="24"/>
              </w:rPr>
              <w:t xml:space="preserve">In Brief:   </w:t>
            </w:r>
            <w:r w:rsidR="001E06DA">
              <w:rPr>
                <w:rFonts w:cstheme="minorHAnsi"/>
                <w:b w:val="0"/>
                <w:bCs w:val="0"/>
                <w:sz w:val="24"/>
                <w:szCs w:val="24"/>
              </w:rPr>
              <w:t>We</w:t>
            </w:r>
            <w:r w:rsidR="003979BA">
              <w:rPr>
                <w:rFonts w:cstheme="minorHAnsi"/>
                <w:b w:val="0"/>
                <w:bCs w:val="0"/>
                <w:sz w:val="24"/>
                <w:szCs w:val="24"/>
              </w:rPr>
              <w:t xml:space="preserve"> </w:t>
            </w:r>
            <w:r w:rsidR="003979BA" w:rsidRPr="003979BA">
              <w:rPr>
                <w:rFonts w:cstheme="minorHAnsi"/>
                <w:b w:val="0"/>
                <w:bCs w:val="0"/>
                <w:sz w:val="24"/>
                <w:szCs w:val="24"/>
              </w:rPr>
              <w:t>have been given a substantial amount of funding from CITB to run a pilot project</w:t>
            </w:r>
            <w:r w:rsidR="001E06DA">
              <w:rPr>
                <w:rFonts w:cstheme="minorHAnsi"/>
                <w:b w:val="0"/>
                <w:bCs w:val="0"/>
                <w:sz w:val="24"/>
                <w:szCs w:val="24"/>
              </w:rPr>
              <w:t xml:space="preserve"> (</w:t>
            </w:r>
            <w:r w:rsidR="003979BA" w:rsidRPr="003979BA">
              <w:rPr>
                <w:rFonts w:cstheme="minorHAnsi"/>
                <w:b w:val="0"/>
                <w:bCs w:val="0"/>
                <w:sz w:val="24"/>
                <w:szCs w:val="24"/>
              </w:rPr>
              <w:t>180k +</w:t>
            </w:r>
            <w:r w:rsidR="001E06DA">
              <w:rPr>
                <w:rFonts w:cstheme="minorHAnsi"/>
                <w:b w:val="0"/>
                <w:bCs w:val="0"/>
                <w:sz w:val="24"/>
                <w:szCs w:val="24"/>
              </w:rPr>
              <w:t>)</w:t>
            </w:r>
            <w:r w:rsidR="003979BA" w:rsidRPr="003979BA">
              <w:rPr>
                <w:rFonts w:cstheme="minorHAnsi"/>
                <w:b w:val="0"/>
                <w:bCs w:val="0"/>
                <w:sz w:val="24"/>
                <w:szCs w:val="24"/>
              </w:rPr>
              <w:t xml:space="preserve"> to spend in the Civils Sector and the Highland area.   </w:t>
            </w:r>
          </w:p>
          <w:p w14:paraId="0E4B8A54" w14:textId="77777777" w:rsidR="001E06DA" w:rsidRDefault="001E06DA" w:rsidP="003979BA">
            <w:pPr>
              <w:ind w:left="510"/>
              <w:rPr>
                <w:rFonts w:cstheme="minorHAnsi"/>
                <w:sz w:val="24"/>
                <w:szCs w:val="24"/>
              </w:rPr>
            </w:pPr>
          </w:p>
          <w:p w14:paraId="10E84111" w14:textId="102CDEC8" w:rsidR="003979BA" w:rsidRPr="003979BA" w:rsidRDefault="003979BA" w:rsidP="003979BA">
            <w:pPr>
              <w:ind w:left="510"/>
              <w:rPr>
                <w:rFonts w:cstheme="minorHAnsi"/>
                <w:b w:val="0"/>
                <w:bCs w:val="0"/>
                <w:sz w:val="24"/>
                <w:szCs w:val="24"/>
              </w:rPr>
            </w:pPr>
            <w:r w:rsidRPr="003979BA">
              <w:rPr>
                <w:rFonts w:cstheme="minorHAnsi"/>
                <w:b w:val="0"/>
                <w:bCs w:val="0"/>
                <w:sz w:val="24"/>
                <w:szCs w:val="24"/>
              </w:rPr>
              <w:t>CITB registered Companies and their supply chain can train through us at our already discounted rates</w:t>
            </w:r>
            <w:r w:rsidR="00651E34">
              <w:rPr>
                <w:rFonts w:cstheme="minorHAnsi"/>
                <w:b w:val="0"/>
                <w:bCs w:val="0"/>
                <w:sz w:val="24"/>
                <w:szCs w:val="24"/>
              </w:rPr>
              <w:t xml:space="preserve">, </w:t>
            </w:r>
            <w:r w:rsidRPr="003979BA">
              <w:rPr>
                <w:rFonts w:cstheme="minorHAnsi"/>
                <w:b w:val="0"/>
                <w:bCs w:val="0"/>
                <w:sz w:val="24"/>
                <w:szCs w:val="24"/>
              </w:rPr>
              <w:t xml:space="preserve">but </w:t>
            </w:r>
            <w:r w:rsidR="00404FB3">
              <w:rPr>
                <w:rFonts w:cstheme="minorHAnsi"/>
                <w:b w:val="0"/>
                <w:bCs w:val="0"/>
                <w:sz w:val="24"/>
                <w:szCs w:val="24"/>
              </w:rPr>
              <w:t>the project allows us to</w:t>
            </w:r>
            <w:r w:rsidRPr="003979BA">
              <w:rPr>
                <w:rFonts w:cstheme="minorHAnsi"/>
                <w:b w:val="0"/>
                <w:bCs w:val="0"/>
                <w:sz w:val="24"/>
                <w:szCs w:val="24"/>
              </w:rPr>
              <w:t xml:space="preserve"> pay </w:t>
            </w:r>
            <w:r w:rsidR="00404FB3">
              <w:rPr>
                <w:rFonts w:cstheme="minorHAnsi"/>
                <w:b w:val="0"/>
                <w:bCs w:val="0"/>
                <w:sz w:val="24"/>
                <w:szCs w:val="24"/>
              </w:rPr>
              <w:t>companies their</w:t>
            </w:r>
            <w:r w:rsidRPr="003979BA">
              <w:rPr>
                <w:rFonts w:cstheme="minorHAnsi"/>
                <w:b w:val="0"/>
                <w:bCs w:val="0"/>
                <w:sz w:val="24"/>
                <w:szCs w:val="24"/>
              </w:rPr>
              <w:t xml:space="preserve"> CITB short duration grant </w:t>
            </w:r>
            <w:r w:rsidR="00404FB3">
              <w:rPr>
                <w:rFonts w:cstheme="minorHAnsi"/>
                <w:b w:val="0"/>
                <w:bCs w:val="0"/>
                <w:sz w:val="24"/>
                <w:szCs w:val="24"/>
              </w:rPr>
              <w:t xml:space="preserve">or equivalent </w:t>
            </w:r>
            <w:r w:rsidRPr="003979BA">
              <w:rPr>
                <w:rFonts w:cstheme="minorHAnsi"/>
                <w:b w:val="0"/>
                <w:bCs w:val="0"/>
                <w:sz w:val="24"/>
                <w:szCs w:val="24"/>
              </w:rPr>
              <w:t>directly without</w:t>
            </w:r>
            <w:r w:rsidR="00404FB3">
              <w:rPr>
                <w:rFonts w:cstheme="minorHAnsi"/>
                <w:b w:val="0"/>
                <w:bCs w:val="0"/>
                <w:sz w:val="24"/>
                <w:szCs w:val="24"/>
              </w:rPr>
              <w:t xml:space="preserve"> companies</w:t>
            </w:r>
            <w:r w:rsidRPr="003979BA">
              <w:rPr>
                <w:rFonts w:cstheme="minorHAnsi"/>
                <w:b w:val="0"/>
                <w:bCs w:val="0"/>
                <w:sz w:val="24"/>
                <w:szCs w:val="24"/>
              </w:rPr>
              <w:t xml:space="preserve"> having to make any claim to CITB.   </w:t>
            </w:r>
          </w:p>
          <w:p w14:paraId="38B06719" w14:textId="43105F09" w:rsidR="001E06DA" w:rsidRDefault="00404FB3" w:rsidP="00552216">
            <w:pPr>
              <w:ind w:left="510"/>
              <w:rPr>
                <w:rFonts w:cstheme="minorHAnsi"/>
                <w:sz w:val="24"/>
                <w:szCs w:val="24"/>
              </w:rPr>
            </w:pPr>
            <w:r>
              <w:rPr>
                <w:rFonts w:cstheme="minorHAnsi"/>
                <w:b w:val="0"/>
                <w:bCs w:val="0"/>
                <w:sz w:val="24"/>
                <w:szCs w:val="24"/>
              </w:rPr>
              <w:t xml:space="preserve">In Scope </w:t>
            </w:r>
            <w:r w:rsidR="003979BA" w:rsidRPr="003979BA">
              <w:rPr>
                <w:rFonts w:cstheme="minorHAnsi"/>
                <w:b w:val="0"/>
                <w:bCs w:val="0"/>
                <w:sz w:val="24"/>
                <w:szCs w:val="24"/>
              </w:rPr>
              <w:t xml:space="preserve">Companies involved in the pilot with over 25 employees will receive 50% of the </w:t>
            </w:r>
            <w:r>
              <w:rPr>
                <w:rFonts w:cstheme="minorHAnsi"/>
                <w:b w:val="0"/>
                <w:bCs w:val="0"/>
                <w:sz w:val="24"/>
                <w:szCs w:val="24"/>
              </w:rPr>
              <w:t xml:space="preserve">course </w:t>
            </w:r>
            <w:r w:rsidR="003979BA" w:rsidRPr="003979BA">
              <w:rPr>
                <w:rFonts w:cstheme="minorHAnsi"/>
                <w:b w:val="0"/>
                <w:bCs w:val="0"/>
                <w:sz w:val="24"/>
                <w:szCs w:val="24"/>
              </w:rPr>
              <w:t xml:space="preserve">cost / companies 25 and under will receive 75% of </w:t>
            </w:r>
            <w:r w:rsidR="001E06DA">
              <w:rPr>
                <w:rFonts w:cstheme="minorHAnsi"/>
                <w:b w:val="0"/>
                <w:bCs w:val="0"/>
                <w:sz w:val="24"/>
                <w:szCs w:val="24"/>
              </w:rPr>
              <w:t>course</w:t>
            </w:r>
            <w:r w:rsidR="003979BA" w:rsidRPr="003979BA">
              <w:rPr>
                <w:rFonts w:cstheme="minorHAnsi"/>
                <w:b w:val="0"/>
                <w:bCs w:val="0"/>
                <w:sz w:val="24"/>
                <w:szCs w:val="24"/>
              </w:rPr>
              <w:t xml:space="preserve"> cost</w:t>
            </w:r>
            <w:r w:rsidR="001E06DA">
              <w:rPr>
                <w:rFonts w:cstheme="minorHAnsi"/>
                <w:b w:val="0"/>
                <w:bCs w:val="0"/>
                <w:sz w:val="24"/>
                <w:szCs w:val="24"/>
              </w:rPr>
              <w:t>s</w:t>
            </w:r>
            <w:r w:rsidR="003979BA" w:rsidRPr="003979BA">
              <w:rPr>
                <w:rFonts w:cstheme="minorHAnsi"/>
                <w:b w:val="0"/>
                <w:bCs w:val="0"/>
                <w:sz w:val="24"/>
                <w:szCs w:val="24"/>
              </w:rPr>
              <w:t xml:space="preserve"> under this pilot.</w:t>
            </w:r>
            <w:r w:rsidR="00552216">
              <w:rPr>
                <w:rFonts w:cstheme="minorHAnsi"/>
                <w:sz w:val="24"/>
                <w:szCs w:val="24"/>
              </w:rPr>
              <w:t xml:space="preserve">  </w:t>
            </w:r>
            <w:r w:rsidR="003979BA" w:rsidRPr="003979BA">
              <w:rPr>
                <w:rFonts w:cstheme="minorHAnsi"/>
                <w:b w:val="0"/>
                <w:bCs w:val="0"/>
                <w:sz w:val="24"/>
                <w:szCs w:val="24"/>
              </w:rPr>
              <w:t>Your SCTG committee have chosen some priority courses to be included in the pilot</w:t>
            </w:r>
            <w:r>
              <w:rPr>
                <w:rFonts w:cstheme="minorHAnsi"/>
                <w:b w:val="0"/>
                <w:bCs w:val="0"/>
                <w:sz w:val="24"/>
                <w:szCs w:val="24"/>
              </w:rPr>
              <w:t xml:space="preserve"> as below:</w:t>
            </w:r>
          </w:p>
          <w:p w14:paraId="6EF1D4E4" w14:textId="2AC09211" w:rsidR="003979BA" w:rsidRPr="003979BA" w:rsidRDefault="00404FB3" w:rsidP="003979BA">
            <w:pPr>
              <w:ind w:left="510"/>
              <w:rPr>
                <w:rFonts w:cstheme="minorHAnsi"/>
                <w:b w:val="0"/>
                <w:bCs w:val="0"/>
                <w:sz w:val="24"/>
                <w:szCs w:val="24"/>
              </w:rPr>
            </w:pPr>
            <w:r>
              <w:rPr>
                <w:rFonts w:cstheme="minorHAnsi"/>
                <w:b w:val="0"/>
                <w:bCs w:val="0"/>
                <w:sz w:val="24"/>
                <w:szCs w:val="24"/>
              </w:rPr>
              <w:t xml:space="preserve">   </w:t>
            </w:r>
          </w:p>
          <w:p w14:paraId="5F1AD4AD" w14:textId="4CA539F4" w:rsidR="003979BA" w:rsidRPr="003979BA" w:rsidRDefault="003979BA" w:rsidP="00552216">
            <w:pPr>
              <w:ind w:left="510"/>
              <w:rPr>
                <w:rFonts w:cstheme="minorHAnsi"/>
                <w:b w:val="0"/>
                <w:bCs w:val="0"/>
                <w:sz w:val="24"/>
                <w:szCs w:val="24"/>
              </w:rPr>
            </w:pPr>
            <w:r w:rsidRPr="003979BA">
              <w:rPr>
                <w:rFonts w:cstheme="minorHAnsi"/>
                <w:b w:val="0"/>
                <w:bCs w:val="0"/>
                <w:sz w:val="24"/>
                <w:szCs w:val="24"/>
              </w:rPr>
              <w:t>New Roads &amp; Streetworks</w:t>
            </w:r>
            <w:r w:rsidR="00552216">
              <w:rPr>
                <w:rFonts w:cstheme="minorHAnsi"/>
                <w:b w:val="0"/>
                <w:bCs w:val="0"/>
                <w:sz w:val="24"/>
                <w:szCs w:val="24"/>
              </w:rPr>
              <w:t xml:space="preserve"> / </w:t>
            </w:r>
            <w:r w:rsidRPr="003979BA">
              <w:rPr>
                <w:rFonts w:cstheme="minorHAnsi"/>
                <w:b w:val="0"/>
                <w:bCs w:val="0"/>
                <w:sz w:val="24"/>
                <w:szCs w:val="24"/>
              </w:rPr>
              <w:t xml:space="preserve">EUSR </w:t>
            </w:r>
            <w:r w:rsidR="00552216">
              <w:rPr>
                <w:rFonts w:cstheme="minorHAnsi"/>
                <w:b w:val="0"/>
                <w:bCs w:val="0"/>
                <w:sz w:val="24"/>
                <w:szCs w:val="24"/>
              </w:rPr>
              <w:t xml:space="preserve">/ </w:t>
            </w:r>
            <w:r w:rsidRPr="003979BA">
              <w:rPr>
                <w:rFonts w:cstheme="minorHAnsi"/>
                <w:b w:val="0"/>
                <w:bCs w:val="0"/>
                <w:sz w:val="24"/>
                <w:szCs w:val="24"/>
              </w:rPr>
              <w:t>National Water Hygiene &amp; DOMS</w:t>
            </w:r>
            <w:r w:rsidR="00552216">
              <w:rPr>
                <w:rFonts w:cstheme="minorHAnsi"/>
                <w:b w:val="0"/>
                <w:bCs w:val="0"/>
                <w:sz w:val="24"/>
                <w:szCs w:val="24"/>
              </w:rPr>
              <w:t xml:space="preserve"> /</w:t>
            </w:r>
          </w:p>
          <w:p w14:paraId="0A083152" w14:textId="499A7FB3" w:rsidR="003979BA" w:rsidRPr="003979BA" w:rsidRDefault="003979BA" w:rsidP="00552216">
            <w:pPr>
              <w:ind w:left="510"/>
              <w:rPr>
                <w:rFonts w:cstheme="minorHAnsi"/>
                <w:b w:val="0"/>
                <w:bCs w:val="0"/>
                <w:sz w:val="24"/>
                <w:szCs w:val="24"/>
              </w:rPr>
            </w:pPr>
            <w:r w:rsidRPr="003979BA">
              <w:rPr>
                <w:rFonts w:cstheme="minorHAnsi"/>
                <w:b w:val="0"/>
                <w:bCs w:val="0"/>
                <w:sz w:val="24"/>
                <w:szCs w:val="24"/>
              </w:rPr>
              <w:t>Temporary Works</w:t>
            </w:r>
            <w:r w:rsidR="00552216">
              <w:rPr>
                <w:rFonts w:cstheme="minorHAnsi"/>
                <w:b w:val="0"/>
                <w:bCs w:val="0"/>
                <w:sz w:val="24"/>
                <w:szCs w:val="24"/>
              </w:rPr>
              <w:t xml:space="preserve"> / </w:t>
            </w:r>
            <w:r w:rsidRPr="003979BA">
              <w:rPr>
                <w:rFonts w:cstheme="minorHAnsi"/>
                <w:b w:val="0"/>
                <w:bCs w:val="0"/>
                <w:sz w:val="24"/>
                <w:szCs w:val="24"/>
              </w:rPr>
              <w:t>Levelling &amp; Setting Out</w:t>
            </w:r>
            <w:r w:rsidR="00552216">
              <w:rPr>
                <w:rFonts w:cstheme="minorHAnsi"/>
                <w:b w:val="0"/>
                <w:bCs w:val="0"/>
                <w:sz w:val="24"/>
                <w:szCs w:val="24"/>
              </w:rPr>
              <w:t xml:space="preserve">  /</w:t>
            </w:r>
            <w:r w:rsidRPr="003979BA">
              <w:rPr>
                <w:rFonts w:cstheme="minorHAnsi"/>
                <w:b w:val="0"/>
                <w:bCs w:val="0"/>
                <w:sz w:val="24"/>
                <w:szCs w:val="24"/>
              </w:rPr>
              <w:t>Site Safety Plus</w:t>
            </w:r>
            <w:r w:rsidR="00552216">
              <w:rPr>
                <w:rFonts w:cstheme="minorHAnsi"/>
                <w:b w:val="0"/>
                <w:bCs w:val="0"/>
                <w:sz w:val="24"/>
                <w:szCs w:val="24"/>
              </w:rPr>
              <w:t xml:space="preserve">  /</w:t>
            </w:r>
          </w:p>
          <w:p w14:paraId="742DB4F4" w14:textId="6566127D" w:rsidR="003979BA" w:rsidRDefault="003979BA" w:rsidP="003979BA">
            <w:pPr>
              <w:ind w:left="510"/>
              <w:rPr>
                <w:rFonts w:cstheme="minorHAnsi"/>
                <w:sz w:val="24"/>
                <w:szCs w:val="24"/>
              </w:rPr>
            </w:pPr>
            <w:r w:rsidRPr="003979BA">
              <w:rPr>
                <w:rFonts w:cstheme="minorHAnsi"/>
                <w:b w:val="0"/>
                <w:bCs w:val="0"/>
                <w:sz w:val="24"/>
                <w:szCs w:val="24"/>
              </w:rPr>
              <w:t>Some plant courses – e.g. Appointed Persons</w:t>
            </w:r>
          </w:p>
          <w:p w14:paraId="17E02878" w14:textId="77777777" w:rsidR="005730B1" w:rsidRPr="003979BA" w:rsidRDefault="005730B1" w:rsidP="003979BA">
            <w:pPr>
              <w:ind w:left="510"/>
              <w:rPr>
                <w:rFonts w:cstheme="minorHAnsi"/>
                <w:b w:val="0"/>
                <w:bCs w:val="0"/>
                <w:sz w:val="24"/>
                <w:szCs w:val="24"/>
              </w:rPr>
            </w:pPr>
          </w:p>
          <w:p w14:paraId="75E7E2B5" w14:textId="2D45855E" w:rsidR="0082297D" w:rsidRDefault="005730B1" w:rsidP="0082297D">
            <w:pPr>
              <w:jc w:val="both"/>
              <w:rPr>
                <w:rFonts w:cstheme="minorHAnsi"/>
                <w:sz w:val="24"/>
                <w:szCs w:val="24"/>
              </w:rPr>
            </w:pPr>
            <w:r>
              <w:rPr>
                <w:rFonts w:cstheme="minorHAnsi"/>
                <w:b w:val="0"/>
                <w:bCs w:val="0"/>
                <w:sz w:val="24"/>
                <w:szCs w:val="24"/>
              </w:rPr>
              <w:t xml:space="preserve">         The project has received an enquiry re HGV training from an employer in the Highlands,   </w:t>
            </w:r>
          </w:p>
          <w:p w14:paraId="09F0F57B" w14:textId="46994657" w:rsidR="005730B1" w:rsidRDefault="005730B1" w:rsidP="0082297D">
            <w:pPr>
              <w:jc w:val="both"/>
              <w:rPr>
                <w:rFonts w:cstheme="minorHAnsi"/>
                <w:sz w:val="24"/>
                <w:szCs w:val="24"/>
              </w:rPr>
            </w:pPr>
            <w:r>
              <w:rPr>
                <w:rFonts w:cstheme="minorHAnsi"/>
                <w:b w:val="0"/>
                <w:bCs w:val="0"/>
                <w:sz w:val="24"/>
                <w:szCs w:val="24"/>
              </w:rPr>
              <w:t xml:space="preserve">         Committee asked GTO’s to refer to CITB due to recent info from EN project management </w:t>
            </w:r>
          </w:p>
          <w:p w14:paraId="2E158062" w14:textId="613B1B4E" w:rsidR="005730B1" w:rsidRPr="005730B1" w:rsidRDefault="005730B1" w:rsidP="0082297D">
            <w:pPr>
              <w:jc w:val="both"/>
              <w:rPr>
                <w:rFonts w:cstheme="minorHAnsi"/>
                <w:sz w:val="24"/>
                <w:szCs w:val="24"/>
              </w:rPr>
            </w:pPr>
            <w:r>
              <w:rPr>
                <w:rFonts w:cstheme="minorHAnsi"/>
                <w:b w:val="0"/>
                <w:bCs w:val="0"/>
                <w:sz w:val="24"/>
                <w:szCs w:val="24"/>
              </w:rPr>
              <w:t xml:space="preserve">         re scope. </w:t>
            </w:r>
          </w:p>
        </w:tc>
      </w:tr>
      <w:tr w:rsidR="0082297D" w:rsidRPr="005D4924" w14:paraId="1F6C6511" w14:textId="77777777" w:rsidTr="00471F9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622E25C8" w14:textId="2DB10A2B" w:rsidR="0082297D" w:rsidRPr="005D4924" w:rsidRDefault="00882B5D" w:rsidP="0082297D">
            <w:pPr>
              <w:pStyle w:val="NoSpacing"/>
              <w:rPr>
                <w:rFonts w:cstheme="minorHAnsi"/>
                <w:bCs w:val="0"/>
                <w:sz w:val="24"/>
                <w:szCs w:val="24"/>
              </w:rPr>
            </w:pPr>
            <w:r w:rsidRPr="005D4924">
              <w:rPr>
                <w:rFonts w:cstheme="minorHAnsi"/>
                <w:bCs w:val="0"/>
                <w:sz w:val="24"/>
                <w:szCs w:val="24"/>
              </w:rPr>
              <w:lastRenderedPageBreak/>
              <w:t xml:space="preserve">7       </w:t>
            </w:r>
            <w:r w:rsidR="003979BA">
              <w:rPr>
                <w:rFonts w:cstheme="minorHAnsi"/>
                <w:bCs w:val="0"/>
                <w:sz w:val="24"/>
                <w:szCs w:val="24"/>
              </w:rPr>
              <w:t xml:space="preserve">CITB </w:t>
            </w:r>
            <w:r w:rsidR="008106D2">
              <w:rPr>
                <w:rFonts w:cstheme="minorHAnsi"/>
                <w:bCs w:val="0"/>
                <w:sz w:val="24"/>
                <w:szCs w:val="24"/>
              </w:rPr>
              <w:t>&amp; Grant Update</w:t>
            </w:r>
          </w:p>
        </w:tc>
      </w:tr>
      <w:tr w:rsidR="00E45AB1" w:rsidRPr="005D4924" w14:paraId="63C20E0F" w14:textId="77777777" w:rsidTr="00471F96">
        <w:trPr>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63567914" w14:textId="671D1799" w:rsidR="002A10DC" w:rsidRPr="002A10DC" w:rsidRDefault="002A10DC" w:rsidP="00552216">
            <w:pPr>
              <w:pStyle w:val="NoSpacing"/>
              <w:rPr>
                <w:rFonts w:cstheme="minorHAnsi"/>
                <w:b w:val="0"/>
                <w:sz w:val="24"/>
                <w:szCs w:val="24"/>
              </w:rPr>
            </w:pPr>
            <w:r w:rsidRPr="002A10DC">
              <w:rPr>
                <w:rFonts w:cstheme="minorHAnsi"/>
                <w:b w:val="0"/>
                <w:sz w:val="24"/>
                <w:szCs w:val="24"/>
              </w:rPr>
              <w:t>Billy Ba</w:t>
            </w:r>
            <w:r>
              <w:rPr>
                <w:rFonts w:cstheme="minorHAnsi"/>
                <w:b w:val="0"/>
                <w:sz w:val="24"/>
                <w:szCs w:val="24"/>
              </w:rPr>
              <w:t xml:space="preserve">xter provided an update from CITB – </w:t>
            </w:r>
            <w:r w:rsidR="00552216">
              <w:rPr>
                <w:rFonts w:cstheme="minorHAnsi"/>
                <w:b w:val="0"/>
                <w:sz w:val="24"/>
                <w:szCs w:val="24"/>
              </w:rPr>
              <w:t xml:space="preserve"> this has been uploaded to our website – please </w:t>
            </w:r>
            <w:hyperlink r:id="rId10" w:history="1">
              <w:r w:rsidR="00552216" w:rsidRPr="00552216">
                <w:rPr>
                  <w:rStyle w:val="Hyperlink"/>
                  <w:rFonts w:cstheme="minorHAnsi"/>
                  <w:b w:val="0"/>
                  <w:bCs w:val="0"/>
                  <w:sz w:val="24"/>
                  <w:szCs w:val="24"/>
                </w:rPr>
                <w:t>click here</w:t>
              </w:r>
            </w:hyperlink>
            <w:r w:rsidR="00552216">
              <w:rPr>
                <w:rFonts w:cstheme="minorHAnsi"/>
                <w:b w:val="0"/>
                <w:sz w:val="24"/>
                <w:szCs w:val="24"/>
              </w:rPr>
              <w:t xml:space="preserve">. </w:t>
            </w:r>
          </w:p>
          <w:p w14:paraId="72D7B95C" w14:textId="648B47C8" w:rsidR="008106D2" w:rsidRPr="002A10DC" w:rsidRDefault="008106D2" w:rsidP="008106D2">
            <w:pPr>
              <w:pStyle w:val="NoSpacing"/>
              <w:rPr>
                <w:rFonts w:cstheme="minorHAnsi"/>
                <w:bCs w:val="0"/>
                <w:sz w:val="24"/>
                <w:szCs w:val="24"/>
              </w:rPr>
            </w:pPr>
          </w:p>
          <w:p w14:paraId="7DB7394F" w14:textId="6B4FCF01" w:rsidR="00B4035F" w:rsidRDefault="008106D2" w:rsidP="002A10DC">
            <w:pPr>
              <w:pStyle w:val="NoSpacing"/>
              <w:rPr>
                <w:rFonts w:cstheme="minorHAnsi"/>
                <w:bCs w:val="0"/>
                <w:sz w:val="24"/>
                <w:szCs w:val="24"/>
              </w:rPr>
            </w:pPr>
            <w:r>
              <w:rPr>
                <w:rFonts w:cstheme="minorHAnsi"/>
                <w:b w:val="0"/>
                <w:sz w:val="24"/>
                <w:szCs w:val="24"/>
              </w:rPr>
              <w:t xml:space="preserve">Jenny updated the group on the new CITB Plant Grant changes that take effect from January 2023. If this is of interest to any of our members we recommend that you visit our website and download the </w:t>
            </w:r>
            <w:hyperlink r:id="rId11" w:history="1">
              <w:r w:rsidRPr="002A10DC">
                <w:rPr>
                  <w:rStyle w:val="Hyperlink"/>
                  <w:rFonts w:cstheme="minorHAnsi"/>
                  <w:b w:val="0"/>
                  <w:bCs w:val="0"/>
                  <w:sz w:val="24"/>
                  <w:szCs w:val="24"/>
                </w:rPr>
                <w:t>CITB presentatio</w:t>
              </w:r>
              <w:r w:rsidR="002A10DC" w:rsidRPr="002A10DC">
                <w:rPr>
                  <w:rStyle w:val="Hyperlink"/>
                  <w:rFonts w:cstheme="minorHAnsi"/>
                  <w:b w:val="0"/>
                  <w:bCs w:val="0"/>
                  <w:sz w:val="24"/>
                  <w:szCs w:val="24"/>
                </w:rPr>
                <w:t>n</w:t>
              </w:r>
            </w:hyperlink>
          </w:p>
          <w:p w14:paraId="449A0517" w14:textId="4D3B79A9" w:rsidR="008106D2" w:rsidRPr="008106D2" w:rsidRDefault="008106D2" w:rsidP="003E20A0">
            <w:pPr>
              <w:pStyle w:val="NoSpacing"/>
              <w:ind w:left="397"/>
              <w:rPr>
                <w:rFonts w:cstheme="minorHAnsi"/>
                <w:b w:val="0"/>
                <w:sz w:val="24"/>
                <w:szCs w:val="24"/>
              </w:rPr>
            </w:pPr>
          </w:p>
        </w:tc>
      </w:tr>
      <w:tr w:rsidR="00E45AB1" w:rsidRPr="005D4924" w14:paraId="3DC5949E" w14:textId="77777777" w:rsidTr="00471F9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3789D538" w14:textId="6B4CFD1F" w:rsidR="00E45AB1" w:rsidRPr="005D4924" w:rsidRDefault="006C19D3" w:rsidP="0082297D">
            <w:pPr>
              <w:pStyle w:val="NoSpacing"/>
              <w:rPr>
                <w:rFonts w:cstheme="minorHAnsi"/>
                <w:bCs w:val="0"/>
                <w:sz w:val="24"/>
                <w:szCs w:val="24"/>
              </w:rPr>
            </w:pPr>
            <w:r w:rsidRPr="005D4924">
              <w:rPr>
                <w:rFonts w:cstheme="minorHAnsi"/>
                <w:bCs w:val="0"/>
                <w:sz w:val="24"/>
                <w:szCs w:val="24"/>
              </w:rPr>
              <w:t>8      Any Other Business &amp; Date of Next Meeting</w:t>
            </w:r>
          </w:p>
        </w:tc>
      </w:tr>
      <w:tr w:rsidR="00E45AB1" w:rsidRPr="005D4924" w14:paraId="061AE2EF" w14:textId="77777777" w:rsidTr="00471F96">
        <w:trPr>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3BCB954B" w14:textId="32704CB9" w:rsidR="00C441EF" w:rsidRPr="00651E34" w:rsidRDefault="00C441EF" w:rsidP="00651E34">
            <w:pPr>
              <w:pStyle w:val="ListParagraph"/>
              <w:numPr>
                <w:ilvl w:val="0"/>
                <w:numId w:val="6"/>
              </w:numPr>
              <w:rPr>
                <w:rFonts w:asciiTheme="minorHAnsi" w:hAnsiTheme="minorHAnsi" w:cstheme="minorHAnsi"/>
                <w:b w:val="0"/>
                <w:bCs w:val="0"/>
                <w:sz w:val="24"/>
              </w:rPr>
            </w:pPr>
            <w:r w:rsidRPr="00651E34">
              <w:rPr>
                <w:rFonts w:asciiTheme="minorHAnsi" w:hAnsiTheme="minorHAnsi" w:cstheme="minorHAnsi"/>
                <w:b w:val="0"/>
                <w:bCs w:val="0"/>
                <w:sz w:val="24"/>
              </w:rPr>
              <w:t>JM Informed the group that the Civil Engineering Operative Apprenticeship redevelopment is on hold until the Civil Engineering Operative NPA pre apprenticeship for CECA Training Academy has been developed and agreed with industry.</w:t>
            </w:r>
          </w:p>
          <w:p w14:paraId="0C2B3517" w14:textId="77777777" w:rsidR="00C441EF" w:rsidRPr="00651E34" w:rsidRDefault="00C441EF" w:rsidP="00C441EF">
            <w:pPr>
              <w:rPr>
                <w:rFonts w:cstheme="minorHAnsi"/>
                <w:b w:val="0"/>
                <w:bCs w:val="0"/>
                <w:sz w:val="24"/>
                <w:szCs w:val="24"/>
              </w:rPr>
            </w:pPr>
          </w:p>
          <w:p w14:paraId="1C591281" w14:textId="1FA0EA5E" w:rsidR="00C441EF" w:rsidRPr="00651E34" w:rsidRDefault="00C441EF" w:rsidP="00651E34">
            <w:pPr>
              <w:pStyle w:val="ListParagraph"/>
              <w:numPr>
                <w:ilvl w:val="0"/>
                <w:numId w:val="6"/>
              </w:numPr>
              <w:jc w:val="both"/>
              <w:rPr>
                <w:rFonts w:asciiTheme="minorHAnsi" w:hAnsiTheme="minorHAnsi" w:cstheme="minorHAnsi"/>
                <w:b w:val="0"/>
                <w:bCs w:val="0"/>
                <w:sz w:val="24"/>
              </w:rPr>
            </w:pPr>
            <w:r w:rsidRPr="00651E34">
              <w:rPr>
                <w:rFonts w:asciiTheme="minorHAnsi" w:hAnsiTheme="minorHAnsi" w:cstheme="minorHAnsi"/>
                <w:b w:val="0"/>
                <w:bCs w:val="0"/>
                <w:sz w:val="24"/>
              </w:rPr>
              <w:t xml:space="preserve">AA asked </w:t>
            </w:r>
            <w:r w:rsidR="00552216">
              <w:rPr>
                <w:rFonts w:asciiTheme="minorHAnsi" w:hAnsiTheme="minorHAnsi" w:cstheme="minorHAnsi"/>
                <w:b w:val="0"/>
                <w:bCs w:val="0"/>
                <w:sz w:val="24"/>
              </w:rPr>
              <w:t xml:space="preserve">if </w:t>
            </w:r>
            <w:r w:rsidR="00E61250">
              <w:rPr>
                <w:rFonts w:asciiTheme="minorHAnsi" w:hAnsiTheme="minorHAnsi" w:cstheme="minorHAnsi"/>
                <w:b w:val="0"/>
                <w:bCs w:val="0"/>
                <w:sz w:val="24"/>
              </w:rPr>
              <w:t>members</w:t>
            </w:r>
            <w:r w:rsidR="00552216">
              <w:rPr>
                <w:rFonts w:asciiTheme="minorHAnsi" w:hAnsiTheme="minorHAnsi" w:cstheme="minorHAnsi"/>
                <w:b w:val="0"/>
                <w:bCs w:val="0"/>
                <w:sz w:val="24"/>
              </w:rPr>
              <w:t xml:space="preserve"> wish</w:t>
            </w:r>
            <w:r w:rsidR="00E61250">
              <w:rPr>
                <w:rFonts w:asciiTheme="minorHAnsi" w:hAnsiTheme="minorHAnsi" w:cstheme="minorHAnsi"/>
                <w:b w:val="0"/>
                <w:bCs w:val="0"/>
                <w:sz w:val="24"/>
              </w:rPr>
              <w:t xml:space="preserve"> </w:t>
            </w:r>
            <w:r w:rsidR="00552216">
              <w:rPr>
                <w:rFonts w:asciiTheme="minorHAnsi" w:hAnsiTheme="minorHAnsi" w:cstheme="minorHAnsi"/>
                <w:b w:val="0"/>
                <w:bCs w:val="0"/>
                <w:sz w:val="24"/>
              </w:rPr>
              <w:t xml:space="preserve">to include </w:t>
            </w:r>
            <w:r w:rsidR="00E61250">
              <w:rPr>
                <w:rFonts w:asciiTheme="minorHAnsi" w:hAnsiTheme="minorHAnsi" w:cstheme="minorHAnsi"/>
                <w:b w:val="0"/>
                <w:bCs w:val="0"/>
                <w:sz w:val="24"/>
              </w:rPr>
              <w:t xml:space="preserve">any agenda items and </w:t>
            </w:r>
            <w:r w:rsidRPr="00651E34">
              <w:rPr>
                <w:rFonts w:asciiTheme="minorHAnsi" w:hAnsiTheme="minorHAnsi" w:cstheme="minorHAnsi"/>
                <w:b w:val="0"/>
                <w:bCs w:val="0"/>
                <w:sz w:val="24"/>
              </w:rPr>
              <w:t>ideas for a</w:t>
            </w:r>
            <w:r w:rsidR="00E61250">
              <w:rPr>
                <w:rFonts w:asciiTheme="minorHAnsi" w:hAnsiTheme="minorHAnsi" w:cstheme="minorHAnsi"/>
                <w:b w:val="0"/>
                <w:bCs w:val="0"/>
                <w:sz w:val="24"/>
              </w:rPr>
              <w:t>n interesting</w:t>
            </w:r>
            <w:r w:rsidRPr="00651E34">
              <w:rPr>
                <w:rFonts w:asciiTheme="minorHAnsi" w:hAnsiTheme="minorHAnsi" w:cstheme="minorHAnsi"/>
                <w:b w:val="0"/>
                <w:bCs w:val="0"/>
                <w:sz w:val="24"/>
              </w:rPr>
              <w:t xml:space="preserve"> speaker for </w:t>
            </w:r>
            <w:r w:rsidR="00E61250">
              <w:rPr>
                <w:rFonts w:asciiTheme="minorHAnsi" w:hAnsiTheme="minorHAnsi" w:cstheme="minorHAnsi"/>
                <w:b w:val="0"/>
                <w:bCs w:val="0"/>
                <w:sz w:val="24"/>
              </w:rPr>
              <w:t>next year’s</w:t>
            </w:r>
            <w:r w:rsidRPr="00651E34">
              <w:rPr>
                <w:rFonts w:asciiTheme="minorHAnsi" w:hAnsiTheme="minorHAnsi" w:cstheme="minorHAnsi"/>
                <w:b w:val="0"/>
                <w:bCs w:val="0"/>
                <w:sz w:val="24"/>
              </w:rPr>
              <w:t xml:space="preserve"> AGM who would attract</w:t>
            </w:r>
            <w:r w:rsidR="00E61250">
              <w:rPr>
                <w:rFonts w:asciiTheme="minorHAnsi" w:hAnsiTheme="minorHAnsi" w:cstheme="minorHAnsi"/>
                <w:b w:val="0"/>
                <w:bCs w:val="0"/>
                <w:sz w:val="24"/>
              </w:rPr>
              <w:t xml:space="preserve"> a good turnout of members</w:t>
            </w:r>
            <w:r w:rsidRPr="00651E34">
              <w:rPr>
                <w:rFonts w:asciiTheme="minorHAnsi" w:hAnsiTheme="minorHAnsi" w:cstheme="minorHAnsi"/>
                <w:b w:val="0"/>
                <w:bCs w:val="0"/>
                <w:sz w:val="24"/>
              </w:rPr>
              <w:t>.</w:t>
            </w:r>
          </w:p>
          <w:p w14:paraId="34631CFD" w14:textId="77777777" w:rsidR="00C441EF" w:rsidRPr="00651E34" w:rsidRDefault="00C441EF" w:rsidP="006C19D3">
            <w:pPr>
              <w:jc w:val="both"/>
              <w:rPr>
                <w:rFonts w:cstheme="minorHAnsi"/>
                <w:b w:val="0"/>
                <w:bCs w:val="0"/>
                <w:sz w:val="24"/>
                <w:szCs w:val="24"/>
              </w:rPr>
            </w:pPr>
          </w:p>
          <w:p w14:paraId="48FD844D" w14:textId="31DDCC81" w:rsidR="00E45AB1" w:rsidRPr="005D4924" w:rsidRDefault="006C19D3" w:rsidP="00C441EF">
            <w:pPr>
              <w:pStyle w:val="NoSpacing"/>
              <w:rPr>
                <w:rFonts w:cstheme="minorHAnsi"/>
                <w:sz w:val="24"/>
                <w:szCs w:val="24"/>
              </w:rPr>
            </w:pPr>
            <w:r w:rsidRPr="005D4924">
              <w:rPr>
                <w:rFonts w:cstheme="minorHAnsi"/>
                <w:b w:val="0"/>
                <w:bCs w:val="0"/>
                <w:sz w:val="24"/>
                <w:szCs w:val="24"/>
              </w:rPr>
              <w:t xml:space="preserve">Next full group meeting will be the </w:t>
            </w:r>
            <w:r w:rsidR="00C441EF">
              <w:rPr>
                <w:rFonts w:cstheme="minorHAnsi"/>
                <w:b w:val="0"/>
                <w:bCs w:val="0"/>
                <w:sz w:val="24"/>
                <w:szCs w:val="24"/>
              </w:rPr>
              <w:t>A</w:t>
            </w:r>
            <w:r w:rsidRPr="005D4924">
              <w:rPr>
                <w:rFonts w:cstheme="minorHAnsi"/>
                <w:b w:val="0"/>
                <w:bCs w:val="0"/>
                <w:sz w:val="24"/>
                <w:szCs w:val="24"/>
              </w:rPr>
              <w:t xml:space="preserve">GM </w:t>
            </w:r>
            <w:r w:rsidR="002A10DC">
              <w:rPr>
                <w:rFonts w:cstheme="minorHAnsi"/>
                <w:b w:val="0"/>
                <w:bCs w:val="0"/>
                <w:sz w:val="24"/>
                <w:szCs w:val="24"/>
              </w:rPr>
              <w:t xml:space="preserve">in Glasgow </w:t>
            </w:r>
            <w:r w:rsidR="00366C15">
              <w:rPr>
                <w:rFonts w:cstheme="minorHAnsi"/>
                <w:b w:val="0"/>
                <w:bCs w:val="0"/>
                <w:sz w:val="24"/>
                <w:szCs w:val="24"/>
              </w:rPr>
              <w:t>on Thursday 30</w:t>
            </w:r>
            <w:r w:rsidR="00366C15" w:rsidRPr="00366C15">
              <w:rPr>
                <w:rFonts w:cstheme="minorHAnsi"/>
                <w:b w:val="0"/>
                <w:bCs w:val="0"/>
                <w:sz w:val="24"/>
                <w:szCs w:val="24"/>
                <w:vertAlign w:val="superscript"/>
              </w:rPr>
              <w:t>th</w:t>
            </w:r>
            <w:r w:rsidR="00366C15">
              <w:rPr>
                <w:rFonts w:cstheme="minorHAnsi"/>
                <w:b w:val="0"/>
                <w:bCs w:val="0"/>
                <w:sz w:val="24"/>
                <w:szCs w:val="24"/>
              </w:rPr>
              <w:t xml:space="preserve"> March</w:t>
            </w:r>
            <w:r w:rsidRPr="005D4924">
              <w:rPr>
                <w:rFonts w:cstheme="minorHAnsi"/>
                <w:b w:val="0"/>
                <w:bCs w:val="0"/>
                <w:sz w:val="24"/>
                <w:szCs w:val="24"/>
              </w:rPr>
              <w:t xml:space="preserve"> 202</w:t>
            </w:r>
            <w:r w:rsidR="00C441EF">
              <w:rPr>
                <w:rFonts w:cstheme="minorHAnsi"/>
                <w:b w:val="0"/>
                <w:bCs w:val="0"/>
                <w:sz w:val="24"/>
                <w:szCs w:val="24"/>
              </w:rPr>
              <w:t>3</w:t>
            </w:r>
            <w:r w:rsidR="00E61250">
              <w:rPr>
                <w:rFonts w:cstheme="minorHAnsi"/>
                <w:b w:val="0"/>
                <w:bCs w:val="0"/>
                <w:sz w:val="24"/>
                <w:szCs w:val="24"/>
              </w:rPr>
              <w:t xml:space="preserve"> </w:t>
            </w:r>
            <w:r w:rsidR="002A10DC">
              <w:rPr>
                <w:rFonts w:cstheme="minorHAnsi"/>
                <w:b w:val="0"/>
                <w:bCs w:val="0"/>
                <w:sz w:val="24"/>
                <w:szCs w:val="24"/>
              </w:rPr>
              <w:t>–</w:t>
            </w:r>
            <w:r w:rsidR="00C441EF">
              <w:rPr>
                <w:rFonts w:cstheme="minorHAnsi"/>
                <w:b w:val="0"/>
                <w:bCs w:val="0"/>
                <w:sz w:val="24"/>
                <w:szCs w:val="24"/>
              </w:rPr>
              <w:t xml:space="preserve"> </w:t>
            </w:r>
            <w:r w:rsidR="002A10DC">
              <w:rPr>
                <w:rFonts w:cstheme="minorHAnsi"/>
                <w:b w:val="0"/>
                <w:bCs w:val="0"/>
                <w:sz w:val="24"/>
                <w:szCs w:val="24"/>
              </w:rPr>
              <w:t>the same date as the</w:t>
            </w:r>
            <w:r w:rsidR="00C441EF">
              <w:rPr>
                <w:rFonts w:cstheme="minorHAnsi"/>
                <w:b w:val="0"/>
                <w:bCs w:val="0"/>
                <w:sz w:val="24"/>
                <w:szCs w:val="24"/>
              </w:rPr>
              <w:t xml:space="preserve"> CECA Annual Dinner and Awards</w:t>
            </w:r>
            <w:r w:rsidR="00E61250">
              <w:rPr>
                <w:rFonts w:cstheme="minorHAnsi"/>
                <w:b w:val="0"/>
                <w:bCs w:val="0"/>
                <w:sz w:val="24"/>
                <w:szCs w:val="24"/>
              </w:rPr>
              <w:t xml:space="preserve"> event</w:t>
            </w:r>
            <w:r w:rsidR="00C441EF">
              <w:rPr>
                <w:rFonts w:cstheme="minorHAnsi"/>
                <w:b w:val="0"/>
                <w:bCs w:val="0"/>
                <w:sz w:val="24"/>
                <w:szCs w:val="24"/>
              </w:rPr>
              <w:t>.</w:t>
            </w:r>
          </w:p>
          <w:p w14:paraId="2ECCE932" w14:textId="1CECF19B" w:rsidR="00B4035F" w:rsidRPr="005D4924" w:rsidRDefault="00B4035F" w:rsidP="006C19D3">
            <w:pPr>
              <w:pStyle w:val="NoSpacing"/>
              <w:rPr>
                <w:rFonts w:cstheme="minorHAnsi"/>
                <w:b w:val="0"/>
                <w:bCs w:val="0"/>
                <w:sz w:val="24"/>
                <w:szCs w:val="24"/>
              </w:rPr>
            </w:pPr>
          </w:p>
        </w:tc>
      </w:tr>
      <w:tr w:rsidR="0078475C" w:rsidRPr="005D4924" w14:paraId="77660E05" w14:textId="77777777" w:rsidTr="00471F9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0E8AA198" w14:textId="44DAFEBD" w:rsidR="0078475C" w:rsidRPr="005D4924" w:rsidRDefault="0078475C" w:rsidP="006C19D3">
            <w:pPr>
              <w:jc w:val="both"/>
              <w:rPr>
                <w:rFonts w:cstheme="minorHAnsi"/>
                <w:sz w:val="24"/>
                <w:szCs w:val="24"/>
              </w:rPr>
            </w:pPr>
            <w:r w:rsidRPr="005D4924">
              <w:rPr>
                <w:rFonts w:cstheme="minorHAnsi"/>
                <w:sz w:val="24"/>
                <w:szCs w:val="24"/>
              </w:rPr>
              <w:t xml:space="preserve"> 9     Action Points</w:t>
            </w:r>
          </w:p>
        </w:tc>
      </w:tr>
      <w:tr w:rsidR="0078475C" w:rsidRPr="005D4924" w14:paraId="2B397E81" w14:textId="77777777" w:rsidTr="00471F96">
        <w:trPr>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46E3BC7D" w14:textId="1DD0082E" w:rsidR="0078475C" w:rsidRPr="00552216" w:rsidRDefault="00C441EF" w:rsidP="00552216">
            <w:pPr>
              <w:pStyle w:val="ListParagraph"/>
              <w:numPr>
                <w:ilvl w:val="0"/>
                <w:numId w:val="5"/>
              </w:numPr>
              <w:jc w:val="both"/>
              <w:rPr>
                <w:rFonts w:asciiTheme="minorHAnsi" w:hAnsiTheme="minorHAnsi" w:cstheme="minorHAnsi"/>
                <w:b w:val="0"/>
                <w:bCs w:val="0"/>
                <w:sz w:val="24"/>
              </w:rPr>
            </w:pPr>
            <w:r w:rsidRPr="00552216">
              <w:rPr>
                <w:rFonts w:asciiTheme="minorHAnsi" w:hAnsiTheme="minorHAnsi" w:cstheme="minorHAnsi"/>
                <w:b w:val="0"/>
                <w:bCs w:val="0"/>
                <w:sz w:val="24"/>
              </w:rPr>
              <w:t>Ideas for a speaker for the AGM who would attract members to attend and items for the  agenda.</w:t>
            </w:r>
            <w:r w:rsidR="00651E34" w:rsidRPr="00552216">
              <w:rPr>
                <w:rFonts w:asciiTheme="minorHAnsi" w:hAnsiTheme="minorHAnsi" w:cstheme="minorHAnsi"/>
                <w:b w:val="0"/>
                <w:bCs w:val="0"/>
                <w:sz w:val="24"/>
              </w:rPr>
              <w:t xml:space="preserve">        </w:t>
            </w:r>
            <w:r w:rsidR="00651E34" w:rsidRPr="00552216">
              <w:rPr>
                <w:rFonts w:cstheme="minorHAnsi"/>
                <w:sz w:val="20"/>
                <w:szCs w:val="20"/>
              </w:rPr>
              <w:t xml:space="preserve">                                                                                                                        All</w:t>
            </w:r>
          </w:p>
          <w:p w14:paraId="0287B50E" w14:textId="0D1D5A19" w:rsidR="00645514" w:rsidRPr="00C441EF" w:rsidRDefault="00645514" w:rsidP="00C441EF">
            <w:pPr>
              <w:jc w:val="both"/>
              <w:rPr>
                <w:rFonts w:cstheme="minorHAnsi"/>
              </w:rPr>
            </w:pPr>
          </w:p>
        </w:tc>
      </w:tr>
      <w:tr w:rsidR="005D4924" w:rsidRPr="005D4924" w14:paraId="563C4B8E" w14:textId="77777777" w:rsidTr="00471F9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260" w:type="dxa"/>
            <w:gridSpan w:val="3"/>
          </w:tcPr>
          <w:p w14:paraId="6B70821C" w14:textId="5C09169A" w:rsidR="005D4924" w:rsidRPr="005D4924" w:rsidRDefault="005D4924" w:rsidP="0078475C">
            <w:pPr>
              <w:jc w:val="both"/>
              <w:rPr>
                <w:rFonts w:cstheme="minorHAnsi"/>
                <w:b w:val="0"/>
                <w:bCs w:val="0"/>
              </w:rPr>
            </w:pPr>
          </w:p>
        </w:tc>
      </w:tr>
    </w:tbl>
    <w:p w14:paraId="1EA171D4" w14:textId="77777777" w:rsidR="0024160B" w:rsidRPr="005D4924" w:rsidRDefault="00000000" w:rsidP="001E0112">
      <w:pPr>
        <w:pStyle w:val="NoSpacing"/>
        <w:rPr>
          <w:rFonts w:cstheme="minorHAnsi"/>
          <w:sz w:val="24"/>
          <w:szCs w:val="24"/>
        </w:rPr>
      </w:pPr>
    </w:p>
    <w:sectPr w:rsidR="0024160B" w:rsidRPr="005D4924" w:rsidSect="00CF0327">
      <w:headerReference w:type="default" r:id="rId1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7152" w14:textId="77777777" w:rsidR="003B3A85" w:rsidRDefault="003B3A85" w:rsidP="001E0112">
      <w:pPr>
        <w:spacing w:after="0" w:line="240" w:lineRule="auto"/>
      </w:pPr>
      <w:r>
        <w:separator/>
      </w:r>
    </w:p>
  </w:endnote>
  <w:endnote w:type="continuationSeparator" w:id="0">
    <w:p w14:paraId="049ADB53" w14:textId="77777777" w:rsidR="003B3A85" w:rsidRDefault="003B3A85" w:rsidP="001E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C52E" w14:textId="77777777" w:rsidR="003B3A85" w:rsidRDefault="003B3A85" w:rsidP="001E0112">
      <w:pPr>
        <w:spacing w:after="0" w:line="240" w:lineRule="auto"/>
      </w:pPr>
      <w:r>
        <w:separator/>
      </w:r>
    </w:p>
  </w:footnote>
  <w:footnote w:type="continuationSeparator" w:id="0">
    <w:p w14:paraId="6A337A53" w14:textId="77777777" w:rsidR="003B3A85" w:rsidRDefault="003B3A85" w:rsidP="001E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1928" w14:textId="223853B3" w:rsidR="001E0112" w:rsidRPr="001E0112" w:rsidRDefault="00E22123" w:rsidP="00B16FB4">
    <w:pPr>
      <w:pStyle w:val="Header"/>
      <w:ind w:left="-142"/>
      <w:rPr>
        <w:sz w:val="40"/>
      </w:rPr>
    </w:pPr>
    <w:r w:rsidRPr="00E22123">
      <w:rPr>
        <w:noProof/>
        <w:sz w:val="40"/>
        <w:lang w:eastAsia="en-GB"/>
      </w:rPr>
      <mc:AlternateContent>
        <mc:Choice Requires="wps">
          <w:drawing>
            <wp:anchor distT="0" distB="0" distL="114300" distR="114300" simplePos="0" relativeHeight="251659264" behindDoc="0" locked="0" layoutInCell="1" allowOverlap="1" wp14:anchorId="074B1AC5" wp14:editId="674E9A1B">
              <wp:simplePos x="0" y="0"/>
              <wp:positionH relativeFrom="column">
                <wp:posOffset>4084320</wp:posOffset>
              </wp:positionH>
              <wp:positionV relativeFrom="paragraph">
                <wp:posOffset>-68580</wp:posOffset>
              </wp:positionV>
              <wp:extent cx="2012950" cy="754380"/>
              <wp:effectExtent l="0" t="0" r="635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754380"/>
                      </a:xfrm>
                      <a:prstGeom prst="rect">
                        <a:avLst/>
                      </a:prstGeom>
                      <a:solidFill>
                        <a:srgbClr val="FFFFFF"/>
                      </a:solidFill>
                      <a:ln w="9525">
                        <a:noFill/>
                        <a:miter lim="800000"/>
                        <a:headEnd/>
                        <a:tailEnd/>
                      </a:ln>
                    </wps:spPr>
                    <wps:txbx>
                      <w:txbxContent>
                        <w:p w14:paraId="4D7AF3E5" w14:textId="77777777" w:rsidR="00E22123" w:rsidRDefault="00E22123" w:rsidP="00E22123">
                          <w:pPr>
                            <w:jc w:val="right"/>
                          </w:pPr>
                          <w:r>
                            <w:rPr>
                              <w:noProof/>
                              <w:lang w:eastAsia="en-GB"/>
                            </w:rPr>
                            <w:drawing>
                              <wp:inline distT="0" distB="0" distL="0" distR="0" wp14:anchorId="33413E4A" wp14:editId="68FF5CCB">
                                <wp:extent cx="1693373" cy="7010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ivils Training Group.jpg"/>
                                        <pic:cNvPicPr/>
                                      </pic:nvPicPr>
                                      <pic:blipFill>
                                        <a:blip r:embed="rId1">
                                          <a:extLst>
                                            <a:ext uri="{28A0092B-C50C-407E-A947-70E740481C1C}">
                                              <a14:useLocalDpi xmlns:a14="http://schemas.microsoft.com/office/drawing/2010/main" val="0"/>
                                            </a:ext>
                                          </a:extLst>
                                        </a:blip>
                                        <a:stretch>
                                          <a:fillRect/>
                                        </a:stretch>
                                      </pic:blipFill>
                                      <pic:spPr>
                                        <a:xfrm>
                                          <a:off x="0" y="0"/>
                                          <a:ext cx="1688089" cy="6988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B1AC5" id="_x0000_t202" coordsize="21600,21600" o:spt="202" path="m,l,21600r21600,l21600,xe">
              <v:stroke joinstyle="miter"/>
              <v:path gradientshapeok="t" o:connecttype="rect"/>
            </v:shapetype>
            <v:shape id="Text Box 2" o:spid="_x0000_s1026" type="#_x0000_t202" style="position:absolute;left:0;text-align:left;margin-left:321.6pt;margin-top:-5.4pt;width:158.5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" stroked="f">
              <v:textbox>
                <w:txbxContent>
                  <w:p w14:paraId="4D7AF3E5" w14:textId="77777777" w:rsidR="00E22123" w:rsidRDefault="00E22123" w:rsidP="00E22123">
                    <w:pPr>
                      <w:jc w:val="right"/>
                    </w:pPr>
                    <w:r>
                      <w:rPr>
                        <w:noProof/>
                        <w:lang w:eastAsia="en-GB"/>
                      </w:rPr>
                      <w:drawing>
                        <wp:inline distT="0" distB="0" distL="0" distR="0" wp14:anchorId="33413E4A" wp14:editId="68FF5CCB">
                          <wp:extent cx="1693373" cy="7010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Civils Training Group.jpg"/>
                                  <pic:cNvPicPr/>
                                </pic:nvPicPr>
                                <pic:blipFill>
                                  <a:blip r:embed="rId1">
                                    <a:extLst>
                                      <a:ext uri="{28A0092B-C50C-407E-A947-70E740481C1C}">
                                        <a14:useLocalDpi xmlns:a14="http://schemas.microsoft.com/office/drawing/2010/main" val="0"/>
                                      </a:ext>
                                    </a:extLst>
                                  </a:blip>
                                  <a:stretch>
                                    <a:fillRect/>
                                  </a:stretch>
                                </pic:blipFill>
                                <pic:spPr>
                                  <a:xfrm>
                                    <a:off x="0" y="0"/>
                                    <a:ext cx="1688089" cy="698852"/>
                                  </a:xfrm>
                                  <a:prstGeom prst="rect">
                                    <a:avLst/>
                                  </a:prstGeom>
                                </pic:spPr>
                              </pic:pic>
                            </a:graphicData>
                          </a:graphic>
                        </wp:inline>
                      </w:drawing>
                    </w:r>
                  </w:p>
                </w:txbxContent>
              </v:textbox>
            </v:shape>
          </w:pict>
        </mc:Fallback>
      </mc:AlternateContent>
    </w:r>
    <w:r w:rsidR="00D12076">
      <w:rPr>
        <w:noProof/>
        <w:sz w:val="40"/>
        <w:lang w:eastAsia="en-GB"/>
      </w:rPr>
      <w:t>Ordinary</w:t>
    </w:r>
    <w:r w:rsidR="00B24471">
      <w:rPr>
        <w:sz w:val="40"/>
      </w:rPr>
      <w:t xml:space="preserve"> </w:t>
    </w:r>
    <w:r w:rsidR="00B16FB4">
      <w:rPr>
        <w:sz w:val="40"/>
      </w:rPr>
      <w:t xml:space="preserve">General </w:t>
    </w:r>
    <w:r>
      <w:rPr>
        <w:sz w:val="40"/>
      </w:rPr>
      <w:t>Meetin</w:t>
    </w:r>
    <w:r w:rsidR="00B16FB4">
      <w:rPr>
        <w:sz w:val="40"/>
      </w:rPr>
      <w:t xml:space="preserve">g </w:t>
    </w:r>
    <w:r w:rsidR="00CF7DE8">
      <w:rPr>
        <w:sz w:val="40"/>
      </w:rPr>
      <w:t>Minutes</w:t>
    </w:r>
    <w:r w:rsidR="00B24471">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3252E"/>
    <w:multiLevelType w:val="hybridMultilevel"/>
    <w:tmpl w:val="1C9C0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82646"/>
    <w:multiLevelType w:val="hybridMultilevel"/>
    <w:tmpl w:val="1FF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E25E6"/>
    <w:multiLevelType w:val="hybridMultilevel"/>
    <w:tmpl w:val="35B6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A1532"/>
    <w:multiLevelType w:val="hybridMultilevel"/>
    <w:tmpl w:val="93162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EA5B1B"/>
    <w:multiLevelType w:val="hybridMultilevel"/>
    <w:tmpl w:val="DF2A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33D2A"/>
    <w:multiLevelType w:val="hybridMultilevel"/>
    <w:tmpl w:val="502292DA"/>
    <w:lvl w:ilvl="0" w:tplc="0809000F">
      <w:start w:val="1"/>
      <w:numFmt w:val="decimal"/>
      <w:lvlText w:val="%1."/>
      <w:lvlJc w:val="left"/>
      <w:pPr>
        <w:ind w:left="1163" w:hanging="360"/>
      </w:pPr>
    </w:lvl>
    <w:lvl w:ilvl="1" w:tplc="08090019" w:tentative="1">
      <w:start w:val="1"/>
      <w:numFmt w:val="lowerLetter"/>
      <w:lvlText w:val="%2."/>
      <w:lvlJc w:val="left"/>
      <w:pPr>
        <w:ind w:left="1883" w:hanging="360"/>
      </w:pPr>
    </w:lvl>
    <w:lvl w:ilvl="2" w:tplc="0809001B" w:tentative="1">
      <w:start w:val="1"/>
      <w:numFmt w:val="lowerRoman"/>
      <w:lvlText w:val="%3."/>
      <w:lvlJc w:val="right"/>
      <w:pPr>
        <w:ind w:left="2603" w:hanging="180"/>
      </w:pPr>
    </w:lvl>
    <w:lvl w:ilvl="3" w:tplc="0809000F" w:tentative="1">
      <w:start w:val="1"/>
      <w:numFmt w:val="decimal"/>
      <w:lvlText w:val="%4."/>
      <w:lvlJc w:val="left"/>
      <w:pPr>
        <w:ind w:left="3323" w:hanging="360"/>
      </w:pPr>
    </w:lvl>
    <w:lvl w:ilvl="4" w:tplc="08090019" w:tentative="1">
      <w:start w:val="1"/>
      <w:numFmt w:val="lowerLetter"/>
      <w:lvlText w:val="%5."/>
      <w:lvlJc w:val="left"/>
      <w:pPr>
        <w:ind w:left="4043" w:hanging="360"/>
      </w:pPr>
    </w:lvl>
    <w:lvl w:ilvl="5" w:tplc="0809001B" w:tentative="1">
      <w:start w:val="1"/>
      <w:numFmt w:val="lowerRoman"/>
      <w:lvlText w:val="%6."/>
      <w:lvlJc w:val="right"/>
      <w:pPr>
        <w:ind w:left="4763" w:hanging="180"/>
      </w:pPr>
    </w:lvl>
    <w:lvl w:ilvl="6" w:tplc="0809000F" w:tentative="1">
      <w:start w:val="1"/>
      <w:numFmt w:val="decimal"/>
      <w:lvlText w:val="%7."/>
      <w:lvlJc w:val="left"/>
      <w:pPr>
        <w:ind w:left="5483" w:hanging="360"/>
      </w:pPr>
    </w:lvl>
    <w:lvl w:ilvl="7" w:tplc="08090019" w:tentative="1">
      <w:start w:val="1"/>
      <w:numFmt w:val="lowerLetter"/>
      <w:lvlText w:val="%8."/>
      <w:lvlJc w:val="left"/>
      <w:pPr>
        <w:ind w:left="6203" w:hanging="360"/>
      </w:pPr>
    </w:lvl>
    <w:lvl w:ilvl="8" w:tplc="0809001B" w:tentative="1">
      <w:start w:val="1"/>
      <w:numFmt w:val="lowerRoman"/>
      <w:lvlText w:val="%9."/>
      <w:lvlJc w:val="right"/>
      <w:pPr>
        <w:ind w:left="6923" w:hanging="180"/>
      </w:pPr>
    </w:lvl>
  </w:abstractNum>
  <w:num w:numId="1" w16cid:durableId="1315797431">
    <w:abstractNumId w:val="2"/>
  </w:num>
  <w:num w:numId="2" w16cid:durableId="1349522375">
    <w:abstractNumId w:val="4"/>
  </w:num>
  <w:num w:numId="3" w16cid:durableId="1500316749">
    <w:abstractNumId w:val="1"/>
  </w:num>
  <w:num w:numId="4" w16cid:durableId="1976258043">
    <w:abstractNumId w:val="5"/>
  </w:num>
  <w:num w:numId="5" w16cid:durableId="1457211495">
    <w:abstractNumId w:val="3"/>
  </w:num>
  <w:num w:numId="6" w16cid:durableId="161966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12"/>
    <w:rsid w:val="000215B2"/>
    <w:rsid w:val="000C78BB"/>
    <w:rsid w:val="000D105A"/>
    <w:rsid w:val="000E2645"/>
    <w:rsid w:val="000F6EDF"/>
    <w:rsid w:val="001111D6"/>
    <w:rsid w:val="001133F3"/>
    <w:rsid w:val="001149FC"/>
    <w:rsid w:val="00121AA2"/>
    <w:rsid w:val="0019136E"/>
    <w:rsid w:val="001A61DF"/>
    <w:rsid w:val="001A69C8"/>
    <w:rsid w:val="001B0A6E"/>
    <w:rsid w:val="001B0C53"/>
    <w:rsid w:val="001C40A1"/>
    <w:rsid w:val="001E0112"/>
    <w:rsid w:val="001E06DA"/>
    <w:rsid w:val="00247CF5"/>
    <w:rsid w:val="00286864"/>
    <w:rsid w:val="002972CA"/>
    <w:rsid w:val="002A10DC"/>
    <w:rsid w:val="002B489F"/>
    <w:rsid w:val="002D64D0"/>
    <w:rsid w:val="002F30A7"/>
    <w:rsid w:val="00320514"/>
    <w:rsid w:val="0032461B"/>
    <w:rsid w:val="0033584A"/>
    <w:rsid w:val="00366C15"/>
    <w:rsid w:val="0038751E"/>
    <w:rsid w:val="003979BA"/>
    <w:rsid w:val="003A7A11"/>
    <w:rsid w:val="003B3A85"/>
    <w:rsid w:val="003B549C"/>
    <w:rsid w:val="003C47E1"/>
    <w:rsid w:val="003C7D73"/>
    <w:rsid w:val="003E20A0"/>
    <w:rsid w:val="004035CC"/>
    <w:rsid w:val="00404FB3"/>
    <w:rsid w:val="00421E36"/>
    <w:rsid w:val="00440220"/>
    <w:rsid w:val="0044390B"/>
    <w:rsid w:val="00462BCC"/>
    <w:rsid w:val="00471F96"/>
    <w:rsid w:val="00490250"/>
    <w:rsid w:val="004A728C"/>
    <w:rsid w:val="004C44E0"/>
    <w:rsid w:val="00500F69"/>
    <w:rsid w:val="00537D51"/>
    <w:rsid w:val="00547C28"/>
    <w:rsid w:val="00552216"/>
    <w:rsid w:val="005522E2"/>
    <w:rsid w:val="005534C3"/>
    <w:rsid w:val="005730B1"/>
    <w:rsid w:val="0057388D"/>
    <w:rsid w:val="00581743"/>
    <w:rsid w:val="005860AD"/>
    <w:rsid w:val="005A27BE"/>
    <w:rsid w:val="005C37CD"/>
    <w:rsid w:val="005D4924"/>
    <w:rsid w:val="005E0AFE"/>
    <w:rsid w:val="005F01DF"/>
    <w:rsid w:val="00625995"/>
    <w:rsid w:val="00626C48"/>
    <w:rsid w:val="00631978"/>
    <w:rsid w:val="00637E07"/>
    <w:rsid w:val="00645514"/>
    <w:rsid w:val="00651E34"/>
    <w:rsid w:val="00696D23"/>
    <w:rsid w:val="006975F5"/>
    <w:rsid w:val="006B5AEF"/>
    <w:rsid w:val="006C19D3"/>
    <w:rsid w:val="006F05BB"/>
    <w:rsid w:val="007034FC"/>
    <w:rsid w:val="007453A5"/>
    <w:rsid w:val="00752547"/>
    <w:rsid w:val="0077138E"/>
    <w:rsid w:val="0078395F"/>
    <w:rsid w:val="0078475C"/>
    <w:rsid w:val="0079422E"/>
    <w:rsid w:val="007A7BA5"/>
    <w:rsid w:val="007E6AE4"/>
    <w:rsid w:val="007F5DCA"/>
    <w:rsid w:val="008106D2"/>
    <w:rsid w:val="008151F6"/>
    <w:rsid w:val="0082297D"/>
    <w:rsid w:val="00882B5D"/>
    <w:rsid w:val="008B174D"/>
    <w:rsid w:val="008B77F8"/>
    <w:rsid w:val="008C74BD"/>
    <w:rsid w:val="008E7F16"/>
    <w:rsid w:val="00905790"/>
    <w:rsid w:val="009241AB"/>
    <w:rsid w:val="009319C2"/>
    <w:rsid w:val="00964D63"/>
    <w:rsid w:val="00991582"/>
    <w:rsid w:val="00A05862"/>
    <w:rsid w:val="00A05B88"/>
    <w:rsid w:val="00A415F8"/>
    <w:rsid w:val="00A71147"/>
    <w:rsid w:val="00A86E63"/>
    <w:rsid w:val="00AA140A"/>
    <w:rsid w:val="00AD2E1F"/>
    <w:rsid w:val="00B011FB"/>
    <w:rsid w:val="00B11870"/>
    <w:rsid w:val="00B16FB4"/>
    <w:rsid w:val="00B24471"/>
    <w:rsid w:val="00B34E0D"/>
    <w:rsid w:val="00B4035F"/>
    <w:rsid w:val="00B44101"/>
    <w:rsid w:val="00BB0D51"/>
    <w:rsid w:val="00BB0F46"/>
    <w:rsid w:val="00BB35C9"/>
    <w:rsid w:val="00BB5D2D"/>
    <w:rsid w:val="00BC62F8"/>
    <w:rsid w:val="00BE5F48"/>
    <w:rsid w:val="00C441EF"/>
    <w:rsid w:val="00C55498"/>
    <w:rsid w:val="00C571F7"/>
    <w:rsid w:val="00C62E24"/>
    <w:rsid w:val="00CA52A1"/>
    <w:rsid w:val="00CB3186"/>
    <w:rsid w:val="00CE6684"/>
    <w:rsid w:val="00CF0327"/>
    <w:rsid w:val="00CF7905"/>
    <w:rsid w:val="00CF7DE8"/>
    <w:rsid w:val="00D0153F"/>
    <w:rsid w:val="00D01F20"/>
    <w:rsid w:val="00D12076"/>
    <w:rsid w:val="00D65E8E"/>
    <w:rsid w:val="00D66B0D"/>
    <w:rsid w:val="00D732E0"/>
    <w:rsid w:val="00D97C3C"/>
    <w:rsid w:val="00DD1036"/>
    <w:rsid w:val="00DD2155"/>
    <w:rsid w:val="00DF39C1"/>
    <w:rsid w:val="00E218A1"/>
    <w:rsid w:val="00E22123"/>
    <w:rsid w:val="00E25052"/>
    <w:rsid w:val="00E319A3"/>
    <w:rsid w:val="00E37EB2"/>
    <w:rsid w:val="00E41F05"/>
    <w:rsid w:val="00E45AB1"/>
    <w:rsid w:val="00E47AD5"/>
    <w:rsid w:val="00E61250"/>
    <w:rsid w:val="00E7044B"/>
    <w:rsid w:val="00E83ACA"/>
    <w:rsid w:val="00E92338"/>
    <w:rsid w:val="00EA530A"/>
    <w:rsid w:val="00F35F77"/>
    <w:rsid w:val="00F51332"/>
    <w:rsid w:val="00F6326F"/>
    <w:rsid w:val="00F70078"/>
    <w:rsid w:val="00FD2113"/>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B3AF6"/>
  <w15:docId w15:val="{5F34C8FD-2F2F-4B15-AB87-4F3A62AA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112"/>
    <w:pPr>
      <w:spacing w:after="0" w:line="240" w:lineRule="auto"/>
    </w:pPr>
  </w:style>
  <w:style w:type="table" w:styleId="TableGrid">
    <w:name w:val="Table Grid"/>
    <w:basedOn w:val="TableNormal"/>
    <w:uiPriority w:val="59"/>
    <w:rsid w:val="001E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12"/>
  </w:style>
  <w:style w:type="paragraph" w:styleId="Footer">
    <w:name w:val="footer"/>
    <w:basedOn w:val="Normal"/>
    <w:link w:val="FooterChar"/>
    <w:uiPriority w:val="99"/>
    <w:unhideWhenUsed/>
    <w:rsid w:val="001E0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12"/>
  </w:style>
  <w:style w:type="paragraph" w:styleId="BalloonText">
    <w:name w:val="Balloon Text"/>
    <w:basedOn w:val="Normal"/>
    <w:link w:val="BalloonTextChar"/>
    <w:uiPriority w:val="99"/>
    <w:semiHidden/>
    <w:unhideWhenUsed/>
    <w:rsid w:val="001E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12"/>
    <w:rPr>
      <w:rFonts w:ascii="Tahoma" w:hAnsi="Tahoma" w:cs="Tahoma"/>
      <w:sz w:val="16"/>
      <w:szCs w:val="16"/>
    </w:rPr>
  </w:style>
  <w:style w:type="paragraph" w:styleId="ListParagraph">
    <w:name w:val="List Paragraph"/>
    <w:basedOn w:val="Normal"/>
    <w:uiPriority w:val="34"/>
    <w:qFormat/>
    <w:rsid w:val="001E0112"/>
    <w:pPr>
      <w:spacing w:after="0" w:line="240" w:lineRule="auto"/>
      <w:ind w:left="720"/>
    </w:pPr>
    <w:rPr>
      <w:rFonts w:ascii="Arial" w:eastAsia="Times New Roman" w:hAnsi="Arial" w:cs="Times New Roman"/>
      <w:szCs w:val="24"/>
      <w:lang w:eastAsia="en-GB"/>
    </w:rPr>
  </w:style>
  <w:style w:type="table" w:styleId="LightList-Accent1">
    <w:name w:val="Light List Accent 1"/>
    <w:basedOn w:val="TableNormal"/>
    <w:uiPriority w:val="61"/>
    <w:rsid w:val="001E01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5860AD"/>
    <w:rPr>
      <w:color w:val="0000FF" w:themeColor="hyperlink"/>
      <w:u w:val="single"/>
    </w:rPr>
  </w:style>
  <w:style w:type="character" w:styleId="UnresolvedMention">
    <w:name w:val="Unresolved Mention"/>
    <w:basedOn w:val="DefaultParagraphFont"/>
    <w:uiPriority w:val="99"/>
    <w:semiHidden/>
    <w:unhideWhenUsed/>
    <w:rsid w:val="005860AD"/>
    <w:rPr>
      <w:color w:val="808080"/>
      <w:shd w:val="clear" w:color="auto" w:fill="E6E6E6"/>
    </w:rPr>
  </w:style>
  <w:style w:type="character" w:styleId="FollowedHyperlink">
    <w:name w:val="FollowedHyperlink"/>
    <w:basedOn w:val="DefaultParagraphFont"/>
    <w:uiPriority w:val="99"/>
    <w:semiHidden/>
    <w:unhideWhenUsed/>
    <w:rsid w:val="002A10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9397">
      <w:bodyDiv w:val="1"/>
      <w:marLeft w:val="0"/>
      <w:marRight w:val="0"/>
      <w:marTop w:val="0"/>
      <w:marBottom w:val="0"/>
      <w:divBdr>
        <w:top w:val="none" w:sz="0" w:space="0" w:color="auto"/>
        <w:left w:val="none" w:sz="0" w:space="0" w:color="auto"/>
        <w:bottom w:val="none" w:sz="0" w:space="0" w:color="auto"/>
        <w:right w:val="none" w:sz="0" w:space="0" w:color="auto"/>
      </w:divBdr>
    </w:div>
    <w:div w:id="802188295">
      <w:bodyDiv w:val="1"/>
      <w:marLeft w:val="0"/>
      <w:marRight w:val="0"/>
      <w:marTop w:val="0"/>
      <w:marBottom w:val="0"/>
      <w:divBdr>
        <w:top w:val="none" w:sz="0" w:space="0" w:color="auto"/>
        <w:left w:val="none" w:sz="0" w:space="0" w:color="auto"/>
        <w:bottom w:val="none" w:sz="0" w:space="0" w:color="auto"/>
        <w:right w:val="none" w:sz="0" w:space="0" w:color="auto"/>
      </w:divBdr>
    </w:div>
    <w:div w:id="1543439986">
      <w:bodyDiv w:val="1"/>
      <w:marLeft w:val="0"/>
      <w:marRight w:val="0"/>
      <w:marTop w:val="0"/>
      <w:marBottom w:val="0"/>
      <w:divBdr>
        <w:top w:val="none" w:sz="0" w:space="0" w:color="auto"/>
        <w:left w:val="none" w:sz="0" w:space="0" w:color="auto"/>
        <w:bottom w:val="none" w:sz="0" w:space="0" w:color="auto"/>
        <w:right w:val="none" w:sz="0" w:space="0" w:color="auto"/>
      </w:divBdr>
    </w:div>
    <w:div w:id="18964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ishcivilstraining.co.uk/ceca-sccotland-industry-overview-for-sctg-ogm-oct-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civilstraining.co.uk/changes-to-citb-plant-grants-from-jan-2023/" TargetMode="External"/><Relationship Id="rId5" Type="http://schemas.openxmlformats.org/officeDocument/2006/relationships/webSettings" Target="webSettings.xml"/><Relationship Id="rId10" Type="http://schemas.openxmlformats.org/officeDocument/2006/relationships/hyperlink" Target="https://scottishcivilstraining.co.uk/news-events/" TargetMode="External"/><Relationship Id="rId4" Type="http://schemas.openxmlformats.org/officeDocument/2006/relationships/settings" Target="settings.xml"/><Relationship Id="rId9" Type="http://schemas.openxmlformats.org/officeDocument/2006/relationships/hyperlink" Target="https://scottishcivilstraining.co.uk/employer-net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0C38-ACD9-43AB-9510-47FCEE8E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Chyrel Lennox</dc:creator>
  <cp:lastModifiedBy>Eastwick Partnership</cp:lastModifiedBy>
  <cp:revision>3</cp:revision>
  <cp:lastPrinted>2021-10-15T14:43:00Z</cp:lastPrinted>
  <dcterms:created xsi:type="dcterms:W3CDTF">2022-10-10T15:52:00Z</dcterms:created>
  <dcterms:modified xsi:type="dcterms:W3CDTF">2022-10-19T12:26:00Z</dcterms:modified>
</cp:coreProperties>
</file>